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12" w:sz="0" w:val="none"/>
          <w:right w:color="auto" w:space="0" w:sz="0" w:val="none"/>
        </w:pBdr>
        <w:spacing w:line="240" w:lineRule="auto"/>
        <w:jc w:val="center"/>
        <w:rPr>
          <w:b w:val="1"/>
          <w:color w:val="104f75"/>
          <w:sz w:val="36"/>
          <w:szCs w:val="36"/>
          <w:highlight w:val="white"/>
        </w:rPr>
      </w:pPr>
      <w:r w:rsidDel="00000000" w:rsidR="00000000" w:rsidRPr="00000000">
        <w:rPr>
          <w:b w:val="1"/>
          <w:color w:val="104f75"/>
          <w:sz w:val="36"/>
          <w:szCs w:val="36"/>
          <w:highlight w:val="white"/>
          <w:rtl w:val="0"/>
        </w:rPr>
        <w:t xml:space="preserve">Pupil premium strategy statement</w:t>
      </w:r>
    </w:p>
    <w:p w:rsidR="00000000" w:rsidDel="00000000" w:rsidP="00000000" w:rsidRDefault="00000000" w:rsidRPr="00000000" w14:paraId="00000002">
      <w:pPr>
        <w:pBdr>
          <w:top w:color="auto" w:space="0" w:sz="0" w:val="none"/>
          <w:left w:color="auto" w:space="0" w:sz="0" w:val="none"/>
          <w:bottom w:color="auto" w:space="12" w:sz="0" w:val="none"/>
          <w:right w:color="auto" w:space="0" w:sz="0" w:val="none"/>
        </w:pBdr>
        <w:spacing w:line="240" w:lineRule="auto"/>
        <w:rPr>
          <w:sz w:val="24"/>
          <w:szCs w:val="24"/>
          <w:highlight w:val="white"/>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12" w:sz="0" w:val="none"/>
          <w:right w:color="auto" w:space="0" w:sz="0" w:val="none"/>
        </w:pBdr>
        <w:spacing w:line="240" w:lineRule="auto"/>
        <w:rPr>
          <w:sz w:val="24"/>
          <w:szCs w:val="24"/>
          <w:highlight w:val="white"/>
        </w:rPr>
      </w:pPr>
      <w:r w:rsidDel="00000000" w:rsidR="00000000" w:rsidRPr="00000000">
        <w:rPr>
          <w:sz w:val="24"/>
          <w:szCs w:val="24"/>
          <w:highlight w:val="white"/>
          <w:rtl w:val="0"/>
        </w:rPr>
        <w:t xml:space="preserve">This statement details our school’s use of pupil premium (and recovery premium for the 2021 to 2022 academic year) funding to help improve the attainment of our disadvantaged pupils.</w:t>
      </w:r>
    </w:p>
    <w:p w:rsidR="00000000" w:rsidDel="00000000" w:rsidP="00000000" w:rsidRDefault="00000000" w:rsidRPr="00000000" w14:paraId="00000004">
      <w:pPr>
        <w:pBdr>
          <w:top w:color="auto" w:space="0" w:sz="0" w:val="none"/>
          <w:left w:color="auto" w:space="0" w:sz="0" w:val="none"/>
          <w:bottom w:color="auto" w:space="12" w:sz="0" w:val="none"/>
          <w:right w:color="auto" w:space="0" w:sz="0" w:val="none"/>
        </w:pBdr>
        <w:spacing w:line="240" w:lineRule="auto"/>
        <w:rPr>
          <w:sz w:val="24"/>
          <w:szCs w:val="24"/>
          <w:highlight w:val="white"/>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12" w:sz="0" w:val="none"/>
          <w:right w:color="auto" w:space="0" w:sz="0" w:val="none"/>
        </w:pBdr>
        <w:spacing w:line="240" w:lineRule="auto"/>
        <w:rPr>
          <w:sz w:val="24"/>
          <w:szCs w:val="24"/>
          <w:highlight w:val="white"/>
        </w:rPr>
      </w:pPr>
      <w:r w:rsidDel="00000000" w:rsidR="00000000" w:rsidRPr="00000000">
        <w:rPr>
          <w:sz w:val="24"/>
          <w:szCs w:val="24"/>
          <w:highlight w:val="white"/>
          <w:rtl w:val="0"/>
        </w:rPr>
        <w:t xml:space="preserve">It outlines our pupil premium strategy, how we intend to spend the funding in this academic year and the effect that last year’s spending of pupil premium had within our school.</w:t>
      </w:r>
    </w:p>
    <w:p w:rsidR="00000000" w:rsidDel="00000000" w:rsidP="00000000" w:rsidRDefault="00000000" w:rsidRPr="00000000" w14:paraId="00000006">
      <w:pPr>
        <w:pBdr>
          <w:top w:color="auto" w:space="0" w:sz="0" w:val="none"/>
          <w:left w:color="auto" w:space="0" w:sz="0" w:val="none"/>
          <w:bottom w:color="auto" w:space="12" w:sz="0" w:val="none"/>
          <w:right w:color="auto" w:space="0" w:sz="0" w:val="none"/>
        </w:pBdr>
        <w:spacing w:line="240" w:lineRule="auto"/>
        <w:rPr>
          <w:sz w:val="24"/>
          <w:szCs w:val="24"/>
          <w:highlight w:val="white"/>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12" w:sz="0" w:val="none"/>
          <w:right w:color="auto" w:space="0" w:sz="0" w:val="none"/>
        </w:pBdr>
        <w:spacing w:line="240" w:lineRule="auto"/>
        <w:rPr>
          <w:b w:val="1"/>
          <w:color w:val="104f75"/>
          <w:sz w:val="32"/>
          <w:szCs w:val="32"/>
          <w:highlight w:val="white"/>
          <w:u w:val="single"/>
        </w:rPr>
      </w:pPr>
      <w:r w:rsidDel="00000000" w:rsidR="00000000" w:rsidRPr="00000000">
        <w:rPr>
          <w:b w:val="1"/>
          <w:color w:val="104f75"/>
          <w:sz w:val="32"/>
          <w:szCs w:val="32"/>
          <w:highlight w:val="white"/>
          <w:u w:val="single"/>
          <w:rtl w:val="0"/>
        </w:rPr>
        <w:t xml:space="preserve">School overview</w:t>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38.994855749469"/>
        <w:gridCol w:w="2886.5169552741545"/>
        <w:tblGridChange w:id="0">
          <w:tblGrid>
            <w:gridCol w:w="6138.994855749469"/>
            <w:gridCol w:w="2886.5169552741545"/>
          </w:tblGrid>
        </w:tblGridChange>
      </w:tblGrid>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shd w:fill="d8e2e9" w:val="clear"/>
            <w:tcMar>
              <w:top w:w="100.0" w:type="dxa"/>
              <w:left w:w="100.0" w:type="dxa"/>
              <w:bottom w:w="100.0" w:type="dxa"/>
              <w:right w:w="100.0" w:type="dxa"/>
            </w:tcMar>
            <w:vAlign w:val="top"/>
          </w:tcPr>
          <w:p w:rsidR="00000000" w:rsidDel="00000000" w:rsidP="00000000" w:rsidRDefault="00000000" w:rsidRPr="00000000" w14:paraId="00000008">
            <w:pPr>
              <w:pBdr>
                <w:top w:color="auto" w:space="3" w:sz="0" w:val="none"/>
                <w:left w:color="auto" w:space="0" w:sz="0" w:val="none"/>
                <w:bottom w:color="auto" w:space="3" w:sz="0" w:val="none"/>
                <w:right w:color="auto" w:space="0" w:sz="0" w:val="none"/>
                <w:between w:color="auto" w:space="3" w:sz="0" w:val="none"/>
              </w:pBdr>
              <w:spacing w:after="0" w:before="0" w:line="240" w:lineRule="auto"/>
              <w:ind w:left="60" w:right="60" w:firstLine="0"/>
              <w:rPr>
                <w:b w:val="1"/>
                <w:color w:val="0d0d0d"/>
                <w:sz w:val="24"/>
                <w:szCs w:val="24"/>
                <w:highlight w:val="white"/>
              </w:rPr>
            </w:pPr>
            <w:r w:rsidDel="00000000" w:rsidR="00000000" w:rsidRPr="00000000">
              <w:rPr>
                <w:b w:val="1"/>
                <w:color w:val="0d0d0d"/>
                <w:sz w:val="24"/>
                <w:szCs w:val="24"/>
                <w:highlight w:val="white"/>
                <w:rtl w:val="0"/>
              </w:rPr>
              <w:t xml:space="preserve">Detail</w:t>
            </w:r>
          </w:p>
        </w:tc>
        <w:tc>
          <w:tcPr>
            <w:tcBorders>
              <w:top w:color="000000" w:space="0" w:sz="8" w:val="single"/>
              <w:left w:color="000000" w:space="0" w:sz="8" w:val="single"/>
              <w:bottom w:color="000000" w:space="0" w:sz="8" w:val="single"/>
              <w:right w:color="000000" w:space="0" w:sz="8" w:val="single"/>
            </w:tcBorders>
            <w:shd w:fill="d8e2e9" w:val="clear"/>
            <w:tcMar>
              <w:top w:w="100.0" w:type="dxa"/>
              <w:left w:w="100.0" w:type="dxa"/>
              <w:bottom w:w="100.0" w:type="dxa"/>
              <w:right w:w="100.0" w:type="dxa"/>
            </w:tcMar>
            <w:vAlign w:val="top"/>
          </w:tcPr>
          <w:p w:rsidR="00000000" w:rsidDel="00000000" w:rsidP="00000000" w:rsidRDefault="00000000" w:rsidRPr="00000000" w14:paraId="00000009">
            <w:pPr>
              <w:pBdr>
                <w:top w:color="auto" w:space="3" w:sz="0" w:val="none"/>
                <w:left w:color="auto" w:space="0" w:sz="0" w:val="none"/>
                <w:bottom w:color="auto" w:space="3" w:sz="0" w:val="none"/>
                <w:right w:color="auto" w:space="0" w:sz="0" w:val="none"/>
                <w:between w:color="auto" w:space="3" w:sz="0" w:val="none"/>
              </w:pBdr>
              <w:spacing w:after="0" w:before="0" w:line="240" w:lineRule="auto"/>
              <w:ind w:left="60" w:right="60" w:firstLine="0"/>
              <w:rPr>
                <w:b w:val="1"/>
                <w:color w:val="0d0d0d"/>
                <w:sz w:val="24"/>
                <w:szCs w:val="24"/>
                <w:highlight w:val="white"/>
              </w:rPr>
            </w:pPr>
            <w:r w:rsidDel="00000000" w:rsidR="00000000" w:rsidRPr="00000000">
              <w:rPr>
                <w:b w:val="1"/>
                <w:color w:val="0d0d0d"/>
                <w:sz w:val="24"/>
                <w:szCs w:val="24"/>
                <w:highlight w:val="white"/>
                <w:rtl w:val="0"/>
              </w:rPr>
              <w:t xml:space="preserve">Data</w:t>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pBdr>
                <w:top w:color="auto" w:space="3" w:sz="0" w:val="none"/>
                <w:left w:color="auto" w:space="0" w:sz="0" w:val="none"/>
                <w:bottom w:color="auto" w:space="3" w:sz="0" w:val="none"/>
                <w:right w:color="auto" w:space="0" w:sz="0" w:val="none"/>
                <w:between w:color="auto" w:space="3" w:sz="0" w:val="none"/>
              </w:pBdr>
              <w:spacing w:after="0" w:before="0" w:line="240" w:lineRule="auto"/>
              <w:ind w:left="60" w:right="60" w:firstLine="0"/>
              <w:rPr>
                <w:color w:val="0d0d0d"/>
                <w:sz w:val="24"/>
                <w:szCs w:val="24"/>
                <w:highlight w:val="white"/>
              </w:rPr>
            </w:pPr>
            <w:r w:rsidDel="00000000" w:rsidR="00000000" w:rsidRPr="00000000">
              <w:rPr>
                <w:color w:val="0d0d0d"/>
                <w:sz w:val="24"/>
                <w:szCs w:val="24"/>
                <w:highlight w:val="white"/>
                <w:rtl w:val="0"/>
              </w:rPr>
              <w:t xml:space="preserve">School name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pBdr>
                <w:top w:color="auto" w:space="3" w:sz="0" w:val="none"/>
                <w:left w:color="auto" w:space="0" w:sz="0" w:val="none"/>
                <w:bottom w:color="auto" w:space="3" w:sz="0" w:val="none"/>
                <w:right w:color="auto" w:space="0" w:sz="0" w:val="none"/>
                <w:between w:color="auto" w:space="3" w:sz="0" w:val="none"/>
              </w:pBdr>
              <w:spacing w:after="0" w:before="0" w:line="240" w:lineRule="auto"/>
              <w:ind w:left="60" w:right="6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Littletown Primary Academy</w:t>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pBdr>
                <w:top w:color="auto" w:space="3" w:sz="0" w:val="none"/>
                <w:left w:color="auto" w:space="0" w:sz="0" w:val="none"/>
                <w:bottom w:color="auto" w:space="3" w:sz="0" w:val="none"/>
                <w:right w:color="auto" w:space="0" w:sz="0" w:val="none"/>
                <w:between w:color="auto" w:space="3" w:sz="0" w:val="none"/>
              </w:pBdr>
              <w:spacing w:after="0" w:before="0" w:line="240" w:lineRule="auto"/>
              <w:ind w:left="60" w:right="60" w:firstLine="0"/>
              <w:rPr>
                <w:color w:val="0d0d0d"/>
                <w:sz w:val="24"/>
                <w:szCs w:val="24"/>
                <w:highlight w:val="white"/>
              </w:rPr>
            </w:pPr>
            <w:r w:rsidDel="00000000" w:rsidR="00000000" w:rsidRPr="00000000">
              <w:rPr>
                <w:color w:val="0d0d0d"/>
                <w:sz w:val="24"/>
                <w:szCs w:val="24"/>
                <w:highlight w:val="white"/>
                <w:rtl w:val="0"/>
              </w:rPr>
              <w:t xml:space="preserve">Number of pupils in school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pBdr>
                <w:top w:color="auto" w:space="3" w:sz="0" w:val="none"/>
                <w:left w:color="auto" w:space="0" w:sz="0" w:val="none"/>
                <w:bottom w:color="auto" w:space="3" w:sz="0" w:val="none"/>
                <w:right w:color="auto" w:space="0" w:sz="0" w:val="none"/>
                <w:between w:color="auto" w:space="3" w:sz="0" w:val="none"/>
              </w:pBdr>
              <w:spacing w:after="0" w:before="0" w:line="240" w:lineRule="auto"/>
              <w:ind w:left="60" w:right="6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422</w:t>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pBdr>
                <w:top w:color="auto" w:space="3" w:sz="0" w:val="none"/>
                <w:left w:color="auto" w:space="0" w:sz="0" w:val="none"/>
                <w:bottom w:color="auto" w:space="3" w:sz="0" w:val="none"/>
                <w:right w:color="auto" w:space="0" w:sz="0" w:val="none"/>
                <w:between w:color="auto" w:space="3" w:sz="0" w:val="none"/>
              </w:pBdr>
              <w:spacing w:after="0" w:before="0" w:line="240" w:lineRule="auto"/>
              <w:ind w:left="60" w:right="60" w:firstLine="0"/>
              <w:rPr>
                <w:color w:val="0d0d0d"/>
                <w:sz w:val="24"/>
                <w:szCs w:val="24"/>
                <w:highlight w:val="white"/>
              </w:rPr>
            </w:pPr>
            <w:r w:rsidDel="00000000" w:rsidR="00000000" w:rsidRPr="00000000">
              <w:rPr>
                <w:color w:val="0d0d0d"/>
                <w:sz w:val="24"/>
                <w:szCs w:val="24"/>
                <w:highlight w:val="white"/>
                <w:rtl w:val="0"/>
              </w:rPr>
              <w:t xml:space="preserve">Proportion (%) of pupil premium eligible pupils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pBdr>
                <w:top w:color="auto" w:space="3" w:sz="0" w:val="none"/>
                <w:left w:color="auto" w:space="0" w:sz="0" w:val="none"/>
                <w:bottom w:color="auto" w:space="3" w:sz="0" w:val="none"/>
                <w:right w:color="auto" w:space="0" w:sz="0" w:val="none"/>
                <w:between w:color="auto" w:space="3" w:sz="0" w:val="none"/>
              </w:pBdr>
              <w:spacing w:after="0" w:before="0" w:line="240" w:lineRule="auto"/>
              <w:ind w:left="60" w:right="6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15%</w:t>
            </w:r>
          </w:p>
        </w:tc>
      </w:tr>
      <w:tr>
        <w:trPr>
          <w:cantSplit w:val="0"/>
          <w:trHeight w:val="9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pBdr>
                <w:top w:color="auto" w:space="3" w:sz="0" w:val="none"/>
                <w:left w:color="auto" w:space="0" w:sz="0" w:val="none"/>
                <w:bottom w:color="auto" w:space="3" w:sz="0" w:val="none"/>
                <w:right w:color="auto" w:space="0" w:sz="0" w:val="none"/>
                <w:between w:color="auto" w:space="3" w:sz="0" w:val="none"/>
              </w:pBdr>
              <w:spacing w:after="0" w:before="0" w:line="240" w:lineRule="auto"/>
              <w:ind w:left="60" w:right="60" w:firstLine="0"/>
              <w:rPr>
                <w:b w:val="1"/>
                <w:color w:val="0d0d0d"/>
                <w:sz w:val="24"/>
                <w:szCs w:val="24"/>
                <w:highlight w:val="white"/>
              </w:rPr>
            </w:pPr>
            <w:r w:rsidDel="00000000" w:rsidR="00000000" w:rsidRPr="00000000">
              <w:rPr>
                <w:color w:val="0d0d0d"/>
                <w:sz w:val="24"/>
                <w:szCs w:val="24"/>
                <w:highlight w:val="white"/>
                <w:rtl w:val="0"/>
              </w:rPr>
              <w:t xml:space="preserve">Academic year/years that our current pupil premium strategy plan covers </w:t>
            </w:r>
            <w:r w:rsidDel="00000000" w:rsidR="00000000" w:rsidRPr="00000000">
              <w:rPr>
                <w:b w:val="1"/>
                <w:color w:val="0d0d0d"/>
                <w:sz w:val="24"/>
                <w:szCs w:val="24"/>
                <w:highlight w:val="white"/>
                <w:rtl w:val="0"/>
              </w:rPr>
              <w:t xml:space="preserve">(3 year plans are recommended)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pBdr>
                <w:top w:color="auto" w:space="3" w:sz="0" w:val="none"/>
                <w:left w:color="auto" w:space="0" w:sz="0" w:val="none"/>
                <w:bottom w:color="auto" w:space="3" w:sz="0" w:val="none"/>
                <w:right w:color="auto" w:space="0" w:sz="0" w:val="none"/>
                <w:between w:color="auto" w:space="3" w:sz="0" w:val="none"/>
              </w:pBdr>
              <w:spacing w:after="0" w:before="0" w:line="240" w:lineRule="auto"/>
              <w:ind w:left="60" w:right="6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2021-2022</w:t>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pBdr>
                <w:top w:color="auto" w:space="3" w:sz="0" w:val="none"/>
                <w:left w:color="auto" w:space="0" w:sz="0" w:val="none"/>
                <w:bottom w:color="auto" w:space="3" w:sz="0" w:val="none"/>
                <w:right w:color="auto" w:space="0" w:sz="0" w:val="none"/>
                <w:between w:color="auto" w:space="3" w:sz="0" w:val="none"/>
              </w:pBdr>
              <w:spacing w:after="0" w:before="0" w:line="240" w:lineRule="auto"/>
              <w:ind w:left="60" w:right="60" w:firstLine="0"/>
              <w:rPr>
                <w:color w:val="0d0d0d"/>
                <w:sz w:val="24"/>
                <w:szCs w:val="24"/>
                <w:highlight w:val="white"/>
              </w:rPr>
            </w:pPr>
            <w:r w:rsidDel="00000000" w:rsidR="00000000" w:rsidRPr="00000000">
              <w:rPr>
                <w:color w:val="0d0d0d"/>
                <w:sz w:val="24"/>
                <w:szCs w:val="24"/>
                <w:highlight w:val="white"/>
                <w:rtl w:val="0"/>
              </w:rPr>
              <w:t xml:space="preserve">Date this statement was published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pBdr>
                <w:top w:color="auto" w:space="3" w:sz="0" w:val="none"/>
                <w:left w:color="auto" w:space="0" w:sz="0" w:val="none"/>
                <w:bottom w:color="auto" w:space="3" w:sz="0" w:val="none"/>
                <w:right w:color="auto" w:space="0" w:sz="0" w:val="none"/>
                <w:between w:color="auto" w:space="3" w:sz="0" w:val="none"/>
              </w:pBdr>
              <w:spacing w:after="0" w:before="0" w:line="240" w:lineRule="auto"/>
              <w:ind w:left="60" w:right="6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October 2021</w:t>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pBdr>
                <w:top w:color="auto" w:space="3" w:sz="0" w:val="none"/>
                <w:left w:color="auto" w:space="0" w:sz="0" w:val="none"/>
                <w:bottom w:color="auto" w:space="3" w:sz="0" w:val="none"/>
                <w:right w:color="auto" w:space="0" w:sz="0" w:val="none"/>
                <w:between w:color="auto" w:space="3" w:sz="0" w:val="none"/>
              </w:pBdr>
              <w:spacing w:after="0" w:before="0" w:line="240" w:lineRule="auto"/>
              <w:ind w:left="60" w:right="60" w:firstLine="0"/>
              <w:rPr>
                <w:color w:val="0d0d0d"/>
                <w:sz w:val="24"/>
                <w:szCs w:val="24"/>
                <w:highlight w:val="white"/>
              </w:rPr>
            </w:pPr>
            <w:r w:rsidDel="00000000" w:rsidR="00000000" w:rsidRPr="00000000">
              <w:rPr>
                <w:color w:val="0d0d0d"/>
                <w:sz w:val="24"/>
                <w:szCs w:val="24"/>
                <w:highlight w:val="white"/>
                <w:rtl w:val="0"/>
              </w:rPr>
              <w:t xml:space="preserve">Date on which it will be reviewed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pBdr>
                <w:top w:color="auto" w:space="3" w:sz="0" w:val="none"/>
                <w:left w:color="auto" w:space="0" w:sz="0" w:val="none"/>
                <w:bottom w:color="auto" w:space="3" w:sz="0" w:val="none"/>
                <w:right w:color="auto" w:space="0" w:sz="0" w:val="none"/>
                <w:between w:color="auto" w:space="3" w:sz="0" w:val="none"/>
              </w:pBdr>
              <w:spacing w:after="0" w:before="0" w:line="240" w:lineRule="auto"/>
              <w:ind w:left="60" w:right="6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July 2022</w:t>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pBdr>
                <w:top w:color="auto" w:space="3" w:sz="0" w:val="none"/>
                <w:left w:color="auto" w:space="0" w:sz="0" w:val="none"/>
                <w:bottom w:color="auto" w:space="3" w:sz="0" w:val="none"/>
                <w:right w:color="auto" w:space="0" w:sz="0" w:val="none"/>
                <w:between w:color="auto" w:space="3" w:sz="0" w:val="none"/>
              </w:pBdr>
              <w:spacing w:after="0" w:before="0" w:line="240" w:lineRule="auto"/>
              <w:ind w:left="60" w:right="60" w:firstLine="0"/>
              <w:rPr>
                <w:color w:val="0d0d0d"/>
                <w:sz w:val="24"/>
                <w:szCs w:val="24"/>
                <w:highlight w:val="white"/>
              </w:rPr>
            </w:pPr>
            <w:r w:rsidDel="00000000" w:rsidR="00000000" w:rsidRPr="00000000">
              <w:rPr>
                <w:color w:val="0d0d0d"/>
                <w:sz w:val="24"/>
                <w:szCs w:val="24"/>
                <w:highlight w:val="white"/>
                <w:rtl w:val="0"/>
              </w:rPr>
              <w:t xml:space="preserve">Statement authorised by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pBdr>
                <w:top w:color="auto" w:space="3" w:sz="0" w:val="none"/>
                <w:left w:color="auto" w:space="0" w:sz="0" w:val="none"/>
                <w:bottom w:color="auto" w:space="3" w:sz="0" w:val="none"/>
                <w:right w:color="auto" w:space="0" w:sz="0" w:val="none"/>
                <w:between w:color="auto" w:space="3" w:sz="0" w:val="none"/>
              </w:pBdr>
              <w:spacing w:after="0" w:before="0" w:line="240" w:lineRule="auto"/>
              <w:ind w:left="60" w:right="60" w:firstLine="0"/>
              <w:rPr>
                <w:rFonts w:ascii="Calibri" w:cs="Calibri" w:eastAsia="Calibri" w:hAnsi="Calibri"/>
                <w:highlight w:val="white"/>
              </w:rPr>
            </w:pPr>
            <w:r w:rsidDel="00000000" w:rsidR="00000000" w:rsidRPr="00000000">
              <w:rPr>
                <w:rtl w:val="0"/>
              </w:rPr>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pBdr>
                <w:top w:color="auto" w:space="3" w:sz="0" w:val="none"/>
                <w:left w:color="auto" w:space="0" w:sz="0" w:val="none"/>
                <w:bottom w:color="auto" w:space="3" w:sz="0" w:val="none"/>
                <w:right w:color="auto" w:space="0" w:sz="0" w:val="none"/>
                <w:between w:color="auto" w:space="3" w:sz="0" w:val="none"/>
              </w:pBdr>
              <w:spacing w:after="0" w:before="0" w:line="240" w:lineRule="auto"/>
              <w:ind w:left="60" w:right="60" w:firstLine="0"/>
              <w:rPr>
                <w:color w:val="0d0d0d"/>
                <w:sz w:val="24"/>
                <w:szCs w:val="24"/>
                <w:highlight w:val="white"/>
              </w:rPr>
            </w:pPr>
            <w:r w:rsidDel="00000000" w:rsidR="00000000" w:rsidRPr="00000000">
              <w:rPr>
                <w:color w:val="0d0d0d"/>
                <w:sz w:val="24"/>
                <w:szCs w:val="24"/>
                <w:highlight w:val="white"/>
                <w:rtl w:val="0"/>
              </w:rPr>
              <w:t xml:space="preserve">Pupil premium lead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pBdr>
                <w:top w:color="auto" w:space="3" w:sz="0" w:val="none"/>
                <w:left w:color="auto" w:space="0" w:sz="0" w:val="none"/>
                <w:bottom w:color="auto" w:space="3" w:sz="0" w:val="none"/>
                <w:right w:color="auto" w:space="0" w:sz="0" w:val="none"/>
                <w:between w:color="auto" w:space="3" w:sz="0" w:val="none"/>
              </w:pBdr>
              <w:spacing w:after="0" w:before="0" w:line="240" w:lineRule="auto"/>
              <w:ind w:left="60" w:right="6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Liane Childs</w:t>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pBdr>
                <w:top w:color="auto" w:space="3" w:sz="0" w:val="none"/>
                <w:left w:color="auto" w:space="0" w:sz="0" w:val="none"/>
                <w:bottom w:color="auto" w:space="3" w:sz="0" w:val="none"/>
                <w:right w:color="auto" w:space="0" w:sz="0" w:val="none"/>
                <w:between w:color="auto" w:space="3" w:sz="0" w:val="none"/>
              </w:pBdr>
              <w:spacing w:after="0" w:before="0" w:line="240" w:lineRule="auto"/>
              <w:ind w:left="60" w:right="60" w:firstLine="0"/>
              <w:rPr>
                <w:color w:val="0d0d0d"/>
                <w:sz w:val="24"/>
                <w:szCs w:val="24"/>
                <w:shd w:fill="feffff" w:val="clear"/>
              </w:rPr>
            </w:pPr>
            <w:r w:rsidDel="00000000" w:rsidR="00000000" w:rsidRPr="00000000">
              <w:rPr>
                <w:color w:val="0d0d0d"/>
                <w:sz w:val="24"/>
                <w:szCs w:val="24"/>
                <w:shd w:fill="feffff" w:val="clear"/>
                <w:rtl w:val="0"/>
              </w:rPr>
              <w:t xml:space="preserve">Governor / Trustee lead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pBdr>
                <w:top w:color="auto" w:space="3" w:sz="0" w:val="none"/>
                <w:left w:color="auto" w:space="0" w:sz="0" w:val="none"/>
                <w:bottom w:color="auto" w:space="3" w:sz="0" w:val="none"/>
                <w:right w:color="auto" w:space="0" w:sz="0" w:val="none"/>
                <w:between w:color="auto" w:space="3" w:sz="0" w:val="none"/>
              </w:pBdr>
              <w:spacing w:after="0" w:before="0" w:line="240" w:lineRule="auto"/>
              <w:ind w:left="60" w:right="60" w:firstLine="0"/>
              <w:rPr>
                <w:rFonts w:ascii="Calibri" w:cs="Calibri" w:eastAsia="Calibri" w:hAnsi="Calibri"/>
                <w:shd w:fill="feffff" w:val="clear"/>
              </w:rPr>
            </w:pPr>
            <w:r w:rsidDel="00000000" w:rsidR="00000000" w:rsidRPr="00000000">
              <w:rPr>
                <w:rFonts w:ascii="Calibri" w:cs="Calibri" w:eastAsia="Calibri" w:hAnsi="Calibri"/>
                <w:shd w:fill="feffff" w:val="clear"/>
                <w:rtl w:val="0"/>
              </w:rPr>
              <w:t xml:space="preserve">Michelle Ings </w:t>
            </w:r>
          </w:p>
        </w:tc>
      </w:tr>
    </w:tbl>
    <w:p w:rsidR="00000000" w:rsidDel="00000000" w:rsidP="00000000" w:rsidRDefault="00000000" w:rsidRPr="00000000" w14:paraId="0000001C">
      <w:pPr>
        <w:pBdr>
          <w:top w:color="auto" w:space="24" w:sz="0" w:val="none"/>
          <w:left w:color="auto" w:space="0" w:sz="0" w:val="none"/>
          <w:bottom w:color="auto" w:space="12" w:sz="0" w:val="none"/>
          <w:right w:color="auto" w:space="0" w:sz="0" w:val="none"/>
        </w:pBdr>
        <w:spacing w:line="240" w:lineRule="auto"/>
        <w:rPr>
          <w:b w:val="1"/>
          <w:color w:val="104f75"/>
          <w:sz w:val="32"/>
          <w:szCs w:val="32"/>
          <w:highlight w:val="white"/>
          <w:u w:val="single"/>
        </w:rPr>
      </w:pPr>
      <w:r w:rsidDel="00000000" w:rsidR="00000000" w:rsidRPr="00000000">
        <w:rPr>
          <w:b w:val="1"/>
          <w:color w:val="104f75"/>
          <w:sz w:val="32"/>
          <w:szCs w:val="32"/>
          <w:highlight w:val="white"/>
          <w:u w:val="single"/>
          <w:rtl w:val="0"/>
        </w:rPr>
        <w:t xml:space="preserve">Funding overview</w:t>
      </w:r>
    </w:p>
    <w:tbl>
      <w:tblPr>
        <w:tblStyle w:val="Table2"/>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38.994855749469"/>
        <w:gridCol w:w="2886.5169552741545"/>
        <w:tblGridChange w:id="0">
          <w:tblGrid>
            <w:gridCol w:w="6138.994855749469"/>
            <w:gridCol w:w="2886.5169552741545"/>
          </w:tblGrid>
        </w:tblGridChange>
      </w:tblGrid>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shd w:fill="d8e2e9" w:val="clear"/>
            <w:tcMar>
              <w:top w:w="100.0" w:type="dxa"/>
              <w:left w:w="100.0" w:type="dxa"/>
              <w:bottom w:w="100.0" w:type="dxa"/>
              <w:right w:w="100.0" w:type="dxa"/>
            </w:tcMar>
            <w:vAlign w:val="center"/>
          </w:tcPr>
          <w:p w:rsidR="00000000" w:rsidDel="00000000" w:rsidP="00000000" w:rsidRDefault="00000000" w:rsidRPr="00000000" w14:paraId="0000001D">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b w:val="1"/>
                <w:color w:val="0d0d0d"/>
                <w:sz w:val="24"/>
                <w:szCs w:val="24"/>
                <w:highlight w:val="white"/>
              </w:rPr>
            </w:pPr>
            <w:r w:rsidDel="00000000" w:rsidR="00000000" w:rsidRPr="00000000">
              <w:rPr>
                <w:b w:val="1"/>
                <w:color w:val="0d0d0d"/>
                <w:sz w:val="24"/>
                <w:szCs w:val="24"/>
                <w:highlight w:val="white"/>
                <w:rtl w:val="0"/>
              </w:rPr>
              <w:t xml:space="preserve">Detail</w:t>
            </w:r>
          </w:p>
        </w:tc>
        <w:tc>
          <w:tcPr>
            <w:tcBorders>
              <w:top w:color="000000" w:space="0" w:sz="8" w:val="single"/>
              <w:left w:color="000000" w:space="0" w:sz="8" w:val="single"/>
              <w:bottom w:color="000000" w:space="0" w:sz="8" w:val="single"/>
              <w:right w:color="000000" w:space="0" w:sz="8" w:val="single"/>
            </w:tcBorders>
            <w:shd w:fill="d8e2e9" w:val="clear"/>
            <w:tcMar>
              <w:top w:w="100.0" w:type="dxa"/>
              <w:left w:w="100.0" w:type="dxa"/>
              <w:bottom w:w="100.0" w:type="dxa"/>
              <w:right w:w="100.0" w:type="dxa"/>
            </w:tcMar>
            <w:vAlign w:val="center"/>
          </w:tcPr>
          <w:p w:rsidR="00000000" w:rsidDel="00000000" w:rsidP="00000000" w:rsidRDefault="00000000" w:rsidRPr="00000000" w14:paraId="0000001E">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b w:val="1"/>
                <w:color w:val="0d0d0d"/>
                <w:sz w:val="24"/>
                <w:szCs w:val="24"/>
                <w:highlight w:val="white"/>
              </w:rPr>
            </w:pPr>
            <w:r w:rsidDel="00000000" w:rsidR="00000000" w:rsidRPr="00000000">
              <w:rPr>
                <w:b w:val="1"/>
                <w:color w:val="0d0d0d"/>
                <w:sz w:val="24"/>
                <w:szCs w:val="24"/>
                <w:highlight w:val="white"/>
                <w:rtl w:val="0"/>
              </w:rPr>
              <w:t xml:space="preserve">Amount</w:t>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F">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color w:val="0d0d0d"/>
                <w:sz w:val="24"/>
                <w:szCs w:val="24"/>
                <w:highlight w:val="white"/>
              </w:rPr>
            </w:pPr>
            <w:r w:rsidDel="00000000" w:rsidR="00000000" w:rsidRPr="00000000">
              <w:rPr>
                <w:color w:val="0d0d0d"/>
                <w:sz w:val="24"/>
                <w:szCs w:val="24"/>
                <w:highlight w:val="white"/>
                <w:rtl w:val="0"/>
              </w:rPr>
              <w:t xml:space="preserve">Pupil premium funding allocation this academic year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rFonts w:ascii="Calibri" w:cs="Calibri" w:eastAsia="Calibri" w:hAnsi="Calibri"/>
                <w:color w:val="0d0d0d"/>
                <w:sz w:val="24"/>
                <w:szCs w:val="24"/>
                <w:highlight w:val="white"/>
              </w:rPr>
            </w:pPr>
            <w:r w:rsidDel="00000000" w:rsidR="00000000" w:rsidRPr="00000000">
              <w:rPr>
                <w:rFonts w:ascii="Calibri" w:cs="Calibri" w:eastAsia="Calibri" w:hAnsi="Calibri"/>
                <w:sz w:val="24"/>
                <w:szCs w:val="24"/>
                <w:rtl w:val="0"/>
              </w:rPr>
              <w:t xml:space="preserve">£ 84,250</w:t>
            </w:r>
            <w:r w:rsidDel="00000000" w:rsidR="00000000" w:rsidRPr="00000000">
              <w:rPr>
                <w:rtl w:val="0"/>
              </w:rPr>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21">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color w:val="0d0d0d"/>
                <w:sz w:val="24"/>
                <w:szCs w:val="24"/>
                <w:highlight w:val="white"/>
              </w:rPr>
            </w:pPr>
            <w:r w:rsidDel="00000000" w:rsidR="00000000" w:rsidRPr="00000000">
              <w:rPr>
                <w:color w:val="0d0d0d"/>
                <w:sz w:val="24"/>
                <w:szCs w:val="24"/>
                <w:highlight w:val="white"/>
                <w:rtl w:val="0"/>
              </w:rPr>
              <w:t xml:space="preserve">Recovery premium funding allocation this academic year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rFonts w:ascii="Calibri" w:cs="Calibri" w:eastAsia="Calibri" w:hAnsi="Calibri"/>
                <w:color w:val="0d0d0d"/>
                <w:sz w:val="24"/>
                <w:szCs w:val="24"/>
                <w:highlight w:val="white"/>
              </w:rPr>
            </w:pPr>
            <w:r w:rsidDel="00000000" w:rsidR="00000000" w:rsidRPr="00000000">
              <w:rPr>
                <w:rFonts w:ascii="Calibri" w:cs="Calibri" w:eastAsia="Calibri" w:hAnsi="Calibri"/>
                <w:color w:val="0d0d0d"/>
                <w:sz w:val="24"/>
                <w:szCs w:val="24"/>
                <w:highlight w:val="white"/>
                <w:rtl w:val="0"/>
              </w:rPr>
              <w:t xml:space="preserve">£ 6,815</w:t>
            </w:r>
          </w:p>
        </w:tc>
      </w:tr>
      <w:tr>
        <w:trPr>
          <w:cantSplit w:val="0"/>
          <w:trHeight w:val="9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23">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color w:val="0d0d0d"/>
                <w:sz w:val="24"/>
                <w:szCs w:val="24"/>
                <w:highlight w:val="white"/>
              </w:rPr>
            </w:pPr>
            <w:r w:rsidDel="00000000" w:rsidR="00000000" w:rsidRPr="00000000">
              <w:rPr>
                <w:color w:val="0d0d0d"/>
                <w:sz w:val="24"/>
                <w:szCs w:val="24"/>
                <w:highlight w:val="white"/>
                <w:rtl w:val="0"/>
              </w:rPr>
              <w:t xml:space="preserve">Pupil premium funding carried forward from previous years (enter £0 if not applicable)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rFonts w:ascii="Calibri" w:cs="Calibri" w:eastAsia="Calibri" w:hAnsi="Calibri"/>
                <w:color w:val="0d0d0d"/>
                <w:sz w:val="16"/>
                <w:szCs w:val="16"/>
                <w:highlight w:val="white"/>
              </w:rPr>
            </w:pPr>
            <w:r w:rsidDel="00000000" w:rsidR="00000000" w:rsidRPr="00000000">
              <w:rPr>
                <w:rFonts w:ascii="Calibri" w:cs="Calibri" w:eastAsia="Calibri" w:hAnsi="Calibri"/>
                <w:color w:val="0d0d0d"/>
                <w:sz w:val="24"/>
                <w:szCs w:val="24"/>
                <w:highlight w:val="white"/>
                <w:rtl w:val="0"/>
              </w:rPr>
              <w:t xml:space="preserve">£ 10,520 - </w:t>
            </w:r>
            <w:r w:rsidDel="00000000" w:rsidR="00000000" w:rsidRPr="00000000">
              <w:rPr>
                <w:rFonts w:ascii="Calibri" w:cs="Calibri" w:eastAsia="Calibri" w:hAnsi="Calibri"/>
                <w:color w:val="0d0d0d"/>
                <w:sz w:val="16"/>
                <w:szCs w:val="16"/>
                <w:highlight w:val="white"/>
                <w:rtl w:val="0"/>
              </w:rPr>
              <w:t xml:space="preserve">due to COVID</w:t>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b w:val="1"/>
                <w:color w:val="0d0d0d"/>
                <w:sz w:val="24"/>
                <w:szCs w:val="24"/>
                <w:highlight w:val="white"/>
              </w:rPr>
            </w:pPr>
            <w:r w:rsidDel="00000000" w:rsidR="00000000" w:rsidRPr="00000000">
              <w:rPr>
                <w:b w:val="1"/>
                <w:color w:val="0d0d0d"/>
                <w:sz w:val="24"/>
                <w:szCs w:val="24"/>
                <w:highlight w:val="white"/>
                <w:rtl w:val="0"/>
              </w:rPr>
              <w:t xml:space="preserve">Total budget for this academic year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rFonts w:ascii="Calibri" w:cs="Calibri" w:eastAsia="Calibri" w:hAnsi="Calibri"/>
                <w:color w:val="0d0d0d"/>
                <w:sz w:val="24"/>
                <w:szCs w:val="24"/>
                <w:highlight w:val="white"/>
              </w:rPr>
            </w:pPr>
            <w:r w:rsidDel="00000000" w:rsidR="00000000" w:rsidRPr="00000000">
              <w:rPr>
                <w:rFonts w:ascii="Calibri" w:cs="Calibri" w:eastAsia="Calibri" w:hAnsi="Calibri"/>
                <w:color w:val="0d0d0d"/>
                <w:sz w:val="24"/>
                <w:szCs w:val="24"/>
                <w:highlight w:val="white"/>
                <w:rtl w:val="0"/>
              </w:rPr>
              <w:t xml:space="preserve">£101,585</w:t>
            </w:r>
          </w:p>
        </w:tc>
      </w:tr>
    </w:tbl>
    <w:p w:rsidR="00000000" w:rsidDel="00000000" w:rsidP="00000000" w:rsidRDefault="00000000" w:rsidRPr="00000000" w14:paraId="00000027">
      <w:pPr>
        <w:spacing w:line="240" w:lineRule="auto"/>
        <w:rPr>
          <w:highlight w:val="white"/>
        </w:rPr>
      </w:pPr>
      <w:r w:rsidDel="00000000" w:rsidR="00000000" w:rsidRPr="00000000">
        <w:rPr>
          <w:rtl w:val="0"/>
        </w:rPr>
      </w:r>
    </w:p>
    <w:tbl>
      <w:tblPr>
        <w:tblStyle w:val="Table3"/>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38.994855749469"/>
        <w:gridCol w:w="2886.5169552741545"/>
        <w:tblGridChange w:id="0">
          <w:tblGrid>
            <w:gridCol w:w="6138.994855749469"/>
            <w:gridCol w:w="2886.5169552741545"/>
          </w:tblGrid>
        </w:tblGridChange>
      </w:tblGrid>
      <w:tr>
        <w:trPr>
          <w:cantSplit w:val="0"/>
          <w:trHeight w:val="12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color w:val="0d0d0d"/>
                <w:sz w:val="24"/>
                <w:szCs w:val="24"/>
                <w:highlight w:val="white"/>
              </w:rPr>
            </w:pPr>
            <w:r w:rsidDel="00000000" w:rsidR="00000000" w:rsidRPr="00000000">
              <w:rPr>
                <w:color w:val="0d0d0d"/>
                <w:sz w:val="24"/>
                <w:szCs w:val="24"/>
                <w:highlight w:val="white"/>
                <w:rtl w:val="0"/>
              </w:rPr>
              <w:t xml:space="preserve">If your school is an academy in a trust that pools this funding, state the amount available to your school this academic year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before="0" w:line="240" w:lineRule="auto"/>
              <w:rPr>
                <w:highlight w:val="white"/>
              </w:rPr>
            </w:pPr>
            <w:r w:rsidDel="00000000" w:rsidR="00000000" w:rsidRPr="00000000">
              <w:rPr>
                <w:highlight w:val="white"/>
                <w:rtl w:val="0"/>
              </w:rPr>
              <w:t xml:space="preserve">N/A</w:t>
            </w:r>
          </w:p>
        </w:tc>
      </w:tr>
    </w:tbl>
    <w:p w:rsidR="00000000" w:rsidDel="00000000" w:rsidP="00000000" w:rsidRDefault="00000000" w:rsidRPr="00000000" w14:paraId="0000002A">
      <w:pPr>
        <w:pBdr>
          <w:top w:color="auto" w:space="0" w:sz="0" w:val="none"/>
          <w:left w:color="auto" w:space="0" w:sz="0" w:val="none"/>
          <w:bottom w:color="auto" w:space="12" w:sz="0" w:val="none"/>
          <w:right w:color="auto" w:space="0" w:sz="0" w:val="none"/>
        </w:pBdr>
        <w:spacing w:line="240" w:lineRule="auto"/>
        <w:rPr>
          <w:b w:val="1"/>
          <w:color w:val="104f75"/>
          <w:sz w:val="36"/>
          <w:szCs w:val="36"/>
          <w:highlight w:val="white"/>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12" w:sz="0" w:val="none"/>
          <w:right w:color="auto" w:space="0" w:sz="0" w:val="none"/>
        </w:pBdr>
        <w:spacing w:line="240" w:lineRule="auto"/>
        <w:rPr>
          <w:b w:val="1"/>
          <w:color w:val="104f75"/>
          <w:sz w:val="36"/>
          <w:szCs w:val="36"/>
          <w:highlight w:val="white"/>
          <w:u w:val="single"/>
        </w:rPr>
      </w:pPr>
      <w:r w:rsidDel="00000000" w:rsidR="00000000" w:rsidRPr="00000000">
        <w:rPr>
          <w:b w:val="1"/>
          <w:color w:val="104f75"/>
          <w:sz w:val="36"/>
          <w:szCs w:val="36"/>
          <w:highlight w:val="white"/>
          <w:u w:val="single"/>
          <w:rtl w:val="0"/>
        </w:rPr>
        <w:t xml:space="preserve">Part A: Pupil premium strategy plan</w:t>
      </w:r>
    </w:p>
    <w:p w:rsidR="00000000" w:rsidDel="00000000" w:rsidP="00000000" w:rsidRDefault="00000000" w:rsidRPr="00000000" w14:paraId="0000002C">
      <w:pPr>
        <w:pBdr>
          <w:top w:color="auto" w:space="0" w:sz="0" w:val="none"/>
          <w:left w:color="auto" w:space="0" w:sz="0" w:val="none"/>
          <w:bottom w:color="auto" w:space="12" w:sz="0" w:val="none"/>
          <w:right w:color="auto" w:space="0" w:sz="0" w:val="none"/>
        </w:pBdr>
        <w:spacing w:line="240" w:lineRule="auto"/>
        <w:rPr>
          <w:b w:val="1"/>
          <w:color w:val="104f75"/>
          <w:sz w:val="36"/>
          <w:szCs w:val="36"/>
          <w:highlight w:val="white"/>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12" w:sz="0" w:val="none"/>
          <w:right w:color="auto" w:space="0" w:sz="0" w:val="none"/>
        </w:pBdr>
        <w:spacing w:line="240" w:lineRule="auto"/>
        <w:rPr>
          <w:b w:val="1"/>
          <w:color w:val="104f75"/>
          <w:sz w:val="32"/>
          <w:szCs w:val="32"/>
          <w:highlight w:val="white"/>
          <w:u w:val="single"/>
        </w:rPr>
      </w:pPr>
      <w:r w:rsidDel="00000000" w:rsidR="00000000" w:rsidRPr="00000000">
        <w:rPr>
          <w:b w:val="1"/>
          <w:color w:val="104f75"/>
          <w:sz w:val="32"/>
          <w:szCs w:val="32"/>
          <w:highlight w:val="white"/>
          <w:u w:val="single"/>
          <w:rtl w:val="0"/>
        </w:rPr>
        <w:t xml:space="preserve">Statement of intent</w:t>
      </w:r>
    </w:p>
    <w:tbl>
      <w:tblPr>
        <w:tblStyle w:val="Table4"/>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21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pBdr>
                <w:top w:color="auto" w:space="0" w:sz="0" w:val="none"/>
                <w:left w:color="auto" w:space="0" w:sz="0" w:val="none"/>
                <w:bottom w:color="auto" w:space="12" w:sz="0" w:val="none"/>
                <w:right w:color="auto" w:space="0" w:sz="0" w:val="none"/>
              </w:pBdr>
              <w:spacing w:before="0" w:line="240" w:lineRule="auto"/>
              <w:ind w:left="0" w:firstLine="0"/>
              <w:jc w:val="both"/>
              <w:rPr>
                <w:rFonts w:ascii="Calibri" w:cs="Calibri" w:eastAsia="Calibri" w:hAnsi="Calibri"/>
                <w:color w:val="0d0d0d"/>
              </w:rPr>
            </w:pPr>
            <w:r w:rsidDel="00000000" w:rsidR="00000000" w:rsidRPr="00000000">
              <w:rPr>
                <w:rFonts w:ascii="Calibri" w:cs="Calibri" w:eastAsia="Calibri" w:hAnsi="Calibri"/>
                <w:color w:val="0d0d0d"/>
                <w:rtl w:val="0"/>
              </w:rPr>
              <w:t xml:space="preserve">We continue to use pupil premium funding to combine specific targeted strategies for disadvantaged pupil groups and individuals, especially in the midst of learning recovery due to Covid-19, with part subsidy of highly impactful whole school approaches which increase academic progress and wellbeing for all children including the disadvantaged. The ultimate aim is that disadvantaged pupils, like all pupils, attend well, enjoy school and make excellent progress across the curriculum whilst gaining enrichment and additional opportunities bespoke to their needs. </w:t>
            </w:r>
          </w:p>
          <w:p w:rsidR="00000000" w:rsidDel="00000000" w:rsidP="00000000" w:rsidRDefault="00000000" w:rsidRPr="00000000" w14:paraId="0000002F">
            <w:pPr>
              <w:pBdr>
                <w:top w:color="auto" w:space="0" w:sz="0" w:val="none"/>
                <w:left w:color="auto" w:space="0" w:sz="0" w:val="none"/>
                <w:bottom w:color="auto" w:space="12" w:sz="0" w:val="none"/>
                <w:right w:color="auto" w:space="0" w:sz="0" w:val="none"/>
              </w:pBdr>
              <w:spacing w:before="0" w:line="240" w:lineRule="auto"/>
              <w:ind w:left="0"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12" w:sz="0" w:val="none"/>
                <w:right w:color="auto" w:space="0" w:sz="0" w:val="none"/>
              </w:pBdr>
              <w:spacing w:before="0" w:line="240" w:lineRule="auto"/>
              <w:ind w:left="0" w:firstLine="0"/>
              <w:jc w:val="both"/>
              <w:rPr>
                <w:rFonts w:ascii="Calibri" w:cs="Calibri" w:eastAsia="Calibri" w:hAnsi="Calibri"/>
                <w:color w:val="0d0d0d"/>
              </w:rPr>
            </w:pPr>
            <w:r w:rsidDel="00000000" w:rsidR="00000000" w:rsidRPr="00000000">
              <w:rPr>
                <w:rFonts w:ascii="Calibri" w:cs="Calibri" w:eastAsia="Calibri" w:hAnsi="Calibri"/>
                <w:color w:val="0d0d0d"/>
                <w:rtl w:val="0"/>
              </w:rPr>
              <w:t xml:space="preserve">Key principles of high quality curriculum resources and learning vehicles, quality first teaching delivered by excellent teachers and support staff within our core school values give our disadvantaged pupils the best chance to </w:t>
            </w:r>
            <w:r w:rsidDel="00000000" w:rsidR="00000000" w:rsidRPr="00000000">
              <w:rPr>
                <w:rFonts w:ascii="Calibri" w:cs="Calibri" w:eastAsia="Calibri" w:hAnsi="Calibri"/>
                <w:color w:val="0d0d0d"/>
                <w:rtl w:val="0"/>
              </w:rPr>
              <w:t xml:space="preserve">succeed</w:t>
            </w:r>
            <w:r w:rsidDel="00000000" w:rsidR="00000000" w:rsidRPr="00000000">
              <w:rPr>
                <w:rFonts w:ascii="Calibri" w:cs="Calibri" w:eastAsia="Calibri" w:hAnsi="Calibri"/>
                <w:color w:val="0d0d0d"/>
                <w:rtl w:val="0"/>
              </w:rPr>
              <w:t xml:space="preserve"> across the curriculum and in wider school life. </w:t>
            </w:r>
          </w:p>
        </w:tc>
      </w:tr>
    </w:tbl>
    <w:p w:rsidR="00000000" w:rsidDel="00000000" w:rsidP="00000000" w:rsidRDefault="00000000" w:rsidRPr="00000000" w14:paraId="00000031">
      <w:pPr>
        <w:pBdr>
          <w:top w:color="auto" w:space="30" w:sz="0" w:val="none"/>
          <w:left w:color="auto" w:space="0" w:sz="0" w:val="none"/>
          <w:bottom w:color="auto" w:space="12" w:sz="0" w:val="none"/>
          <w:right w:color="auto" w:space="0" w:sz="0" w:val="none"/>
        </w:pBdr>
        <w:spacing w:line="240" w:lineRule="auto"/>
        <w:rPr>
          <w:b w:val="1"/>
          <w:color w:val="104f75"/>
          <w:sz w:val="32"/>
          <w:szCs w:val="32"/>
          <w:highlight w:val="white"/>
          <w:u w:val="single"/>
        </w:rPr>
      </w:pPr>
      <w:r w:rsidDel="00000000" w:rsidR="00000000" w:rsidRPr="00000000">
        <w:rPr>
          <w:b w:val="1"/>
          <w:color w:val="104f75"/>
          <w:sz w:val="32"/>
          <w:szCs w:val="32"/>
          <w:highlight w:val="white"/>
          <w:u w:val="single"/>
          <w:rtl w:val="0"/>
        </w:rPr>
        <w:t xml:space="preserve">Challenges</w:t>
      </w:r>
    </w:p>
    <w:p w:rsidR="00000000" w:rsidDel="00000000" w:rsidP="00000000" w:rsidRDefault="00000000" w:rsidRPr="00000000" w14:paraId="00000032">
      <w:pPr>
        <w:pBdr>
          <w:top w:color="auto" w:space="30" w:sz="0" w:val="none"/>
          <w:left w:color="auto" w:space="0" w:sz="0" w:val="none"/>
          <w:bottom w:color="auto" w:space="12" w:sz="0" w:val="none"/>
          <w:right w:color="auto" w:space="0" w:sz="0" w:val="none"/>
        </w:pBdr>
        <w:spacing w:line="240" w:lineRule="auto"/>
        <w:rPr>
          <w:sz w:val="24"/>
          <w:szCs w:val="24"/>
          <w:highlight w:val="white"/>
        </w:rPr>
      </w:pPr>
      <w:r w:rsidDel="00000000" w:rsidR="00000000" w:rsidRPr="00000000">
        <w:rPr>
          <w:sz w:val="24"/>
          <w:szCs w:val="24"/>
          <w:highlight w:val="white"/>
          <w:rtl w:val="0"/>
        </w:rPr>
        <w:t xml:space="preserve">This details the key challenges to achievement that we have identified among our disadvantaged pupils.</w:t>
      </w:r>
    </w:p>
    <w:tbl>
      <w:tblPr>
        <w:tblStyle w:val="Table5"/>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27.8869462148455"/>
        <w:gridCol w:w="7497.624864808778"/>
        <w:tblGridChange w:id="0">
          <w:tblGrid>
            <w:gridCol w:w="1527.8869462148455"/>
            <w:gridCol w:w="7497.624864808778"/>
          </w:tblGrid>
        </w:tblGridChange>
      </w:tblGrid>
      <w:tr>
        <w:trPr>
          <w:cantSplit w:val="0"/>
          <w:trHeight w:val="920" w:hRule="atLeast"/>
          <w:tblHeader w:val="0"/>
        </w:trPr>
        <w:tc>
          <w:tcPr>
            <w:tcBorders>
              <w:top w:color="000000" w:space="0" w:sz="8" w:val="single"/>
              <w:left w:color="000000" w:space="0" w:sz="8" w:val="single"/>
              <w:bottom w:color="000000" w:space="0" w:sz="8" w:val="single"/>
              <w:right w:color="000000" w:space="0" w:sz="8" w:val="single"/>
            </w:tcBorders>
            <w:shd w:fill="d8e2e9" w:val="clear"/>
            <w:tcMar>
              <w:top w:w="100.0" w:type="dxa"/>
              <w:left w:w="100.0" w:type="dxa"/>
              <w:bottom w:w="100.0" w:type="dxa"/>
              <w:right w:w="100.0" w:type="dxa"/>
            </w:tcMar>
            <w:vAlign w:val="top"/>
          </w:tcPr>
          <w:p w:rsidR="00000000" w:rsidDel="00000000" w:rsidP="00000000" w:rsidRDefault="00000000" w:rsidRPr="00000000" w14:paraId="00000033">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b w:val="1"/>
                <w:color w:val="0d0d0d"/>
                <w:sz w:val="24"/>
                <w:szCs w:val="24"/>
                <w:highlight w:val="white"/>
              </w:rPr>
            </w:pPr>
            <w:r w:rsidDel="00000000" w:rsidR="00000000" w:rsidRPr="00000000">
              <w:rPr>
                <w:b w:val="1"/>
                <w:color w:val="0d0d0d"/>
                <w:sz w:val="24"/>
                <w:szCs w:val="24"/>
                <w:highlight w:val="white"/>
                <w:rtl w:val="0"/>
              </w:rPr>
              <w:t xml:space="preserve">Challenge number</w:t>
            </w:r>
          </w:p>
        </w:tc>
        <w:tc>
          <w:tcPr>
            <w:tcBorders>
              <w:top w:color="000000" w:space="0" w:sz="8" w:val="single"/>
              <w:left w:color="000000" w:space="0" w:sz="8" w:val="single"/>
              <w:bottom w:color="000000" w:space="0" w:sz="8" w:val="single"/>
              <w:right w:color="000000" w:space="0" w:sz="8" w:val="single"/>
            </w:tcBorders>
            <w:shd w:fill="d8e2e9" w:val="clear"/>
            <w:tcMar>
              <w:top w:w="100.0" w:type="dxa"/>
              <w:left w:w="100.0" w:type="dxa"/>
              <w:bottom w:w="100.0" w:type="dxa"/>
              <w:right w:w="100.0" w:type="dxa"/>
            </w:tcMar>
            <w:vAlign w:val="top"/>
          </w:tcPr>
          <w:p w:rsidR="00000000" w:rsidDel="00000000" w:rsidP="00000000" w:rsidRDefault="00000000" w:rsidRPr="00000000" w14:paraId="00000034">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b w:val="1"/>
                <w:color w:val="0d0d0d"/>
                <w:sz w:val="24"/>
                <w:szCs w:val="24"/>
                <w:highlight w:val="white"/>
              </w:rPr>
            </w:pPr>
            <w:r w:rsidDel="00000000" w:rsidR="00000000" w:rsidRPr="00000000">
              <w:rPr>
                <w:b w:val="1"/>
                <w:color w:val="0d0d0d"/>
                <w:sz w:val="24"/>
                <w:szCs w:val="24"/>
                <w:highlight w:val="white"/>
                <w:rtl w:val="0"/>
              </w:rPr>
              <w:t xml:space="preserve">Detail of challenge</w:t>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jc w:val="center"/>
              <w:rPr>
                <w:color w:val="0d0d0d"/>
                <w:highlight w:val="white"/>
              </w:rPr>
            </w:pPr>
            <w:r w:rsidDel="00000000" w:rsidR="00000000" w:rsidRPr="00000000">
              <w:rPr>
                <w:color w:val="0d0d0d"/>
                <w:highlight w:val="white"/>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rFonts w:ascii="Calibri" w:cs="Calibri" w:eastAsia="Calibri" w:hAnsi="Calibri"/>
                <w:color w:val="0d0d0d"/>
                <w:highlight w:val="white"/>
              </w:rPr>
            </w:pPr>
            <w:r w:rsidDel="00000000" w:rsidR="00000000" w:rsidRPr="00000000">
              <w:rPr>
                <w:rFonts w:ascii="Calibri" w:cs="Calibri" w:eastAsia="Calibri" w:hAnsi="Calibri"/>
                <w:b w:val="1"/>
                <w:highlight w:val="white"/>
                <w:u w:val="single"/>
                <w:rtl w:val="0"/>
              </w:rPr>
              <w:t xml:space="preserve">Learning needs and Progress gain </w:t>
            </w:r>
            <w:r w:rsidDel="00000000" w:rsidR="00000000" w:rsidRPr="00000000">
              <w:rPr>
                <w:rFonts w:ascii="Calibri" w:cs="Calibri" w:eastAsia="Calibri" w:hAnsi="Calibri"/>
                <w:highlight w:val="white"/>
                <w:rtl w:val="0"/>
              </w:rPr>
              <w:t xml:space="preserve">- With a focus on recovering children’s attainment through Tutoring, Pupil Conferencing, increased in school technology and  additional TA support in year 6 SATS year and increased speech and Language intervention in the Early Years. </w:t>
            </w:r>
            <w:r w:rsidDel="00000000" w:rsidR="00000000" w:rsidRPr="00000000">
              <w:rPr>
                <w:rtl w:val="0"/>
              </w:rPr>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jc w:val="center"/>
              <w:rPr>
                <w:color w:val="0d0d0d"/>
                <w:highlight w:val="white"/>
              </w:rPr>
            </w:pPr>
            <w:r w:rsidDel="00000000" w:rsidR="00000000" w:rsidRPr="00000000">
              <w:rPr>
                <w:color w:val="0d0d0d"/>
                <w:highlight w:val="white"/>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widowControl w:val="1"/>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rFonts w:ascii="Calibri" w:cs="Calibri" w:eastAsia="Calibri" w:hAnsi="Calibri"/>
                <w:highlight w:val="white"/>
              </w:rPr>
            </w:pPr>
            <w:r w:rsidDel="00000000" w:rsidR="00000000" w:rsidRPr="00000000">
              <w:rPr>
                <w:rFonts w:ascii="Calibri" w:cs="Calibri" w:eastAsia="Calibri" w:hAnsi="Calibri"/>
                <w:b w:val="1"/>
                <w:highlight w:val="white"/>
                <w:u w:val="single"/>
                <w:rtl w:val="0"/>
              </w:rPr>
              <w:t xml:space="preserve">Supporting parents </w:t>
            </w:r>
            <w:r w:rsidDel="00000000" w:rsidR="00000000" w:rsidRPr="00000000">
              <w:rPr>
                <w:rFonts w:ascii="Calibri" w:cs="Calibri" w:eastAsia="Calibri" w:hAnsi="Calibri"/>
                <w:highlight w:val="white"/>
                <w:rtl w:val="0"/>
              </w:rPr>
              <w:t xml:space="preserve">- Focus on rebuilding parental engagement</w:t>
            </w:r>
          </w:p>
        </w:tc>
      </w:tr>
      <w:tr>
        <w:trPr>
          <w:cantSplit w:val="0"/>
          <w:trHeight w:val="6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jc w:val="center"/>
              <w:rPr>
                <w:color w:val="0d0d0d"/>
                <w:highlight w:val="white"/>
              </w:rPr>
            </w:pPr>
            <w:r w:rsidDel="00000000" w:rsidR="00000000" w:rsidRPr="00000000">
              <w:rPr>
                <w:color w:val="0d0d0d"/>
                <w:highlight w:val="white"/>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widowControl w:val="1"/>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rFonts w:ascii="Calibri" w:cs="Calibri" w:eastAsia="Calibri" w:hAnsi="Calibri"/>
                <w:highlight w:val="white"/>
              </w:rPr>
            </w:pPr>
            <w:r w:rsidDel="00000000" w:rsidR="00000000" w:rsidRPr="00000000">
              <w:rPr>
                <w:rFonts w:ascii="Calibri" w:cs="Calibri" w:eastAsia="Calibri" w:hAnsi="Calibri"/>
                <w:b w:val="1"/>
                <w:highlight w:val="white"/>
                <w:u w:val="single"/>
                <w:rtl w:val="0"/>
              </w:rPr>
              <w:t xml:space="preserve">Physical readiness to learn</w:t>
            </w:r>
            <w:r w:rsidDel="00000000" w:rsidR="00000000" w:rsidRPr="00000000">
              <w:rPr>
                <w:rFonts w:ascii="Calibri" w:cs="Calibri" w:eastAsia="Calibri" w:hAnsi="Calibri"/>
                <w:highlight w:val="white"/>
                <w:rtl w:val="0"/>
              </w:rPr>
              <w:t xml:space="preserve"> - focus on recovering the attendance of those</w:t>
            </w:r>
            <w:r w:rsidDel="00000000" w:rsidR="00000000" w:rsidRPr="00000000">
              <w:rPr>
                <w:rFonts w:ascii="Calibri" w:cs="Calibri" w:eastAsia="Calibri" w:hAnsi="Calibri"/>
                <w:sz w:val="20"/>
                <w:szCs w:val="20"/>
                <w:rtl w:val="0"/>
              </w:rPr>
              <w:t xml:space="preserve"> children who are persistently absent and below 85%.</w:t>
            </w:r>
            <w:r w:rsidDel="00000000" w:rsidR="00000000" w:rsidRPr="00000000">
              <w:rPr>
                <w:rtl w:val="0"/>
              </w:rPr>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jc w:val="center"/>
              <w:rPr>
                <w:color w:val="0d0d0d"/>
                <w:highlight w:val="white"/>
              </w:rPr>
            </w:pPr>
            <w:r w:rsidDel="00000000" w:rsidR="00000000" w:rsidRPr="00000000">
              <w:rPr>
                <w:color w:val="0d0d0d"/>
                <w:highlight w:val="white"/>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widowControl w:val="1"/>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rFonts w:ascii="Calibri" w:cs="Calibri" w:eastAsia="Calibri" w:hAnsi="Calibri"/>
                <w:highlight w:val="white"/>
              </w:rPr>
            </w:pPr>
            <w:r w:rsidDel="00000000" w:rsidR="00000000" w:rsidRPr="00000000">
              <w:rPr>
                <w:rFonts w:ascii="Calibri" w:cs="Calibri" w:eastAsia="Calibri" w:hAnsi="Calibri"/>
                <w:b w:val="1"/>
                <w:highlight w:val="white"/>
                <w:u w:val="single"/>
                <w:rtl w:val="0"/>
              </w:rPr>
              <w:t xml:space="preserve">Self-esteem and self self-belief -</w:t>
            </w:r>
            <w:r w:rsidDel="00000000" w:rsidR="00000000" w:rsidRPr="00000000">
              <w:rPr>
                <w:rFonts w:ascii="Calibri" w:cs="Calibri" w:eastAsia="Calibri" w:hAnsi="Calibri"/>
                <w:highlight w:val="white"/>
                <w:rtl w:val="0"/>
              </w:rPr>
              <w:t xml:space="preserve"> with a focus on rebuilding the  Mental wellbeing of PP pupils through the delivery of aspirational visits.</w:t>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jc w:val="center"/>
              <w:rPr>
                <w:color w:val="0d0d0d"/>
                <w:highlight w:val="white"/>
              </w:rPr>
            </w:pPr>
            <w:r w:rsidDel="00000000" w:rsidR="00000000" w:rsidRPr="00000000">
              <w:rPr>
                <w:color w:val="0d0d0d"/>
                <w:highlight w:val="white"/>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widowControl w:val="1"/>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rFonts w:ascii="Calibri" w:cs="Calibri" w:eastAsia="Calibri" w:hAnsi="Calibri"/>
                <w:highlight w:val="white"/>
              </w:rPr>
            </w:pPr>
            <w:r w:rsidDel="00000000" w:rsidR="00000000" w:rsidRPr="00000000">
              <w:rPr>
                <w:rFonts w:ascii="Calibri" w:cs="Calibri" w:eastAsia="Calibri" w:hAnsi="Calibri"/>
                <w:b w:val="1"/>
                <w:color w:val="0d0d0d"/>
                <w:highlight w:val="white"/>
                <w:u w:val="single"/>
                <w:rtl w:val="0"/>
              </w:rPr>
              <w:t xml:space="preserve">Pupils safety - Physical and emotional Security and Stability</w:t>
            </w:r>
            <w:r w:rsidDel="00000000" w:rsidR="00000000" w:rsidRPr="00000000">
              <w:rPr>
                <w:rFonts w:ascii="Calibri" w:cs="Calibri" w:eastAsia="Calibri" w:hAnsi="Calibri"/>
                <w:color w:val="0d0d0d"/>
                <w:highlight w:val="white"/>
                <w:rtl w:val="0"/>
              </w:rPr>
              <w:t xml:space="preserve"> - with a focus on Emotional and behaviour strategies/ interventions in order for pupils to participate in school routines.</w:t>
            </w:r>
            <w:r w:rsidDel="00000000" w:rsidR="00000000" w:rsidRPr="00000000">
              <w:rPr>
                <w:rtl w:val="0"/>
              </w:rPr>
            </w:r>
          </w:p>
        </w:tc>
      </w:tr>
    </w:tbl>
    <w:p w:rsidR="00000000" w:rsidDel="00000000" w:rsidP="00000000" w:rsidRDefault="00000000" w:rsidRPr="00000000" w14:paraId="0000003F">
      <w:pPr>
        <w:pBdr>
          <w:top w:color="auto" w:space="30" w:sz="0" w:val="none"/>
          <w:left w:color="auto" w:space="0" w:sz="0" w:val="none"/>
          <w:bottom w:color="auto" w:space="12" w:sz="0" w:val="none"/>
          <w:right w:color="auto" w:space="0" w:sz="0" w:val="none"/>
        </w:pBdr>
        <w:spacing w:line="240" w:lineRule="auto"/>
        <w:rPr>
          <w:b w:val="1"/>
          <w:color w:val="104f75"/>
          <w:sz w:val="32"/>
          <w:szCs w:val="32"/>
          <w:highlight w:val="white"/>
          <w:u w:val="single"/>
        </w:rPr>
      </w:pPr>
      <w:r w:rsidDel="00000000" w:rsidR="00000000" w:rsidRPr="00000000">
        <w:rPr>
          <w:b w:val="1"/>
          <w:color w:val="104f75"/>
          <w:sz w:val="32"/>
          <w:szCs w:val="32"/>
          <w:highlight w:val="white"/>
          <w:u w:val="single"/>
          <w:rtl w:val="0"/>
        </w:rPr>
        <w:t xml:space="preserve">Intended outcomes</w:t>
      </w:r>
    </w:p>
    <w:p w:rsidR="00000000" w:rsidDel="00000000" w:rsidP="00000000" w:rsidRDefault="00000000" w:rsidRPr="00000000" w14:paraId="00000040">
      <w:pPr>
        <w:pBdr>
          <w:top w:color="auto" w:space="0" w:sz="0" w:val="none"/>
          <w:left w:color="auto" w:space="0" w:sz="0" w:val="none"/>
          <w:bottom w:color="auto" w:space="12" w:sz="0" w:val="none"/>
          <w:right w:color="auto" w:space="0" w:sz="0" w:val="none"/>
        </w:pBdr>
        <w:spacing w:line="240" w:lineRule="auto"/>
        <w:rPr>
          <w:sz w:val="24"/>
          <w:szCs w:val="24"/>
          <w:highlight w:val="white"/>
        </w:rPr>
      </w:pPr>
      <w:r w:rsidDel="00000000" w:rsidR="00000000" w:rsidRPr="00000000">
        <w:rPr>
          <w:sz w:val="24"/>
          <w:szCs w:val="24"/>
          <w:highlight w:val="white"/>
          <w:rtl w:val="0"/>
        </w:rPr>
        <w:t xml:space="preserve">This explains the outcomes we are aiming for </w:t>
      </w:r>
      <w:r w:rsidDel="00000000" w:rsidR="00000000" w:rsidRPr="00000000">
        <w:rPr>
          <w:b w:val="1"/>
          <w:sz w:val="24"/>
          <w:szCs w:val="24"/>
          <w:highlight w:val="white"/>
          <w:rtl w:val="0"/>
        </w:rPr>
        <w:t xml:space="preserve">by the end of our current strategy plan</w:t>
      </w:r>
      <w:r w:rsidDel="00000000" w:rsidR="00000000" w:rsidRPr="00000000">
        <w:rPr>
          <w:sz w:val="24"/>
          <w:szCs w:val="24"/>
          <w:highlight w:val="white"/>
          <w:rtl w:val="0"/>
        </w:rPr>
        <w:t xml:space="preserve">, and how we will measure whether they have been achieved.</w:t>
      </w:r>
    </w:p>
    <w:tbl>
      <w:tblPr>
        <w:tblStyle w:val="Table6"/>
        <w:tblW w:w="10140.0" w:type="dxa"/>
        <w:jc w:val="left"/>
        <w:tblInd w:w="-4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60"/>
        <w:gridCol w:w="6480"/>
        <w:tblGridChange w:id="0">
          <w:tblGrid>
            <w:gridCol w:w="3660"/>
            <w:gridCol w:w="6480"/>
          </w:tblGrid>
        </w:tblGridChange>
      </w:tblGrid>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shd w:fill="d8e2e9" w:val="clear"/>
            <w:tcMar>
              <w:top w:w="100.0" w:type="dxa"/>
              <w:left w:w="100.0" w:type="dxa"/>
              <w:bottom w:w="100.0" w:type="dxa"/>
              <w:right w:w="100.0" w:type="dxa"/>
            </w:tcMar>
            <w:vAlign w:val="top"/>
          </w:tcPr>
          <w:p w:rsidR="00000000" w:rsidDel="00000000" w:rsidP="00000000" w:rsidRDefault="00000000" w:rsidRPr="00000000" w14:paraId="00000041">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b w:val="1"/>
                <w:color w:val="0d0d0d"/>
                <w:sz w:val="24"/>
                <w:szCs w:val="24"/>
                <w:highlight w:val="green"/>
              </w:rPr>
            </w:pPr>
            <w:r w:rsidDel="00000000" w:rsidR="00000000" w:rsidRPr="00000000">
              <w:rPr>
                <w:b w:val="1"/>
                <w:color w:val="0d0d0d"/>
                <w:sz w:val="24"/>
                <w:szCs w:val="24"/>
                <w:highlight w:val="green"/>
                <w:rtl w:val="0"/>
              </w:rPr>
              <w:t xml:space="preserve">Intended outcome</w:t>
            </w:r>
          </w:p>
        </w:tc>
        <w:tc>
          <w:tcPr>
            <w:tcBorders>
              <w:top w:color="000000" w:space="0" w:sz="8" w:val="single"/>
              <w:left w:color="000000" w:space="0" w:sz="8" w:val="single"/>
              <w:bottom w:color="000000" w:space="0" w:sz="8" w:val="single"/>
              <w:right w:color="000000" w:space="0" w:sz="8" w:val="single"/>
            </w:tcBorders>
            <w:shd w:fill="d8e2e9" w:val="clear"/>
            <w:tcMar>
              <w:top w:w="100.0" w:type="dxa"/>
              <w:left w:w="100.0" w:type="dxa"/>
              <w:bottom w:w="100.0" w:type="dxa"/>
              <w:right w:w="100.0" w:type="dxa"/>
            </w:tcMar>
            <w:vAlign w:val="top"/>
          </w:tcPr>
          <w:p w:rsidR="00000000" w:rsidDel="00000000" w:rsidP="00000000" w:rsidRDefault="00000000" w:rsidRPr="00000000" w14:paraId="00000042">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b w:val="1"/>
                <w:color w:val="0d0d0d"/>
                <w:sz w:val="24"/>
                <w:szCs w:val="24"/>
                <w:highlight w:val="white"/>
              </w:rPr>
            </w:pPr>
            <w:r w:rsidDel="00000000" w:rsidR="00000000" w:rsidRPr="00000000">
              <w:rPr>
                <w:b w:val="1"/>
                <w:color w:val="0d0d0d"/>
                <w:sz w:val="24"/>
                <w:szCs w:val="24"/>
                <w:highlight w:val="white"/>
                <w:rtl w:val="0"/>
              </w:rPr>
              <w:t xml:space="preserve">Success criteria (list and measurement)</w:t>
            </w:r>
          </w:p>
        </w:tc>
      </w:tr>
      <w:tr>
        <w:trPr>
          <w:cantSplit w:val="0"/>
          <w:trHeight w:val="1420.6640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line="240" w:lineRule="auto"/>
              <w:rPr>
                <w:rFonts w:ascii="Calibri" w:cs="Calibri" w:eastAsia="Calibri" w:hAnsi="Calibri"/>
              </w:rPr>
            </w:pPr>
            <w:r w:rsidDel="00000000" w:rsidR="00000000" w:rsidRPr="00000000">
              <w:rPr>
                <w:rFonts w:ascii="Calibri" w:cs="Calibri" w:eastAsia="Calibri" w:hAnsi="Calibri"/>
                <w:rtl w:val="0"/>
              </w:rPr>
              <w:t xml:space="preserve">Increase in Attainment (progress gains).</w:t>
            </w: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line="240" w:lineRule="auto"/>
              <w:rPr>
                <w:rFonts w:ascii="Calibri" w:cs="Calibri" w:eastAsia="Calibri" w:hAnsi="Calibri"/>
                <w:shd w:fill="feffff" w:val="clear"/>
              </w:rPr>
            </w:pPr>
            <w:r w:rsidDel="00000000" w:rsidR="00000000" w:rsidRPr="00000000">
              <w:rPr>
                <w:rFonts w:ascii="Calibri" w:cs="Calibri" w:eastAsia="Calibri" w:hAnsi="Calibri"/>
                <w:shd w:fill="feffff" w:val="clear"/>
                <w:rtl w:val="0"/>
              </w:rPr>
              <w:t xml:space="preserve">Monitored through termly data conversations and SIM updates. Children will increase their attainment from just below ARE to At or Above ARE through: </w:t>
            </w:r>
          </w:p>
          <w:p w:rsidR="00000000" w:rsidDel="00000000" w:rsidP="00000000" w:rsidRDefault="00000000" w:rsidRPr="00000000" w14:paraId="00000046">
            <w:pPr>
              <w:spacing w:line="240" w:lineRule="auto"/>
              <w:rPr>
                <w:rFonts w:ascii="Calibri" w:cs="Calibri" w:eastAsia="Calibri" w:hAnsi="Calibri"/>
                <w:shd w:fill="feffff" w:val="clear"/>
              </w:rPr>
            </w:pPr>
            <w:r w:rsidDel="00000000" w:rsidR="00000000" w:rsidRPr="00000000">
              <w:rPr>
                <w:rFonts w:ascii="Calibri" w:cs="Calibri" w:eastAsia="Calibri" w:hAnsi="Calibri"/>
                <w:shd w:fill="feffff" w:val="clear"/>
                <w:rtl w:val="0"/>
              </w:rPr>
              <w:t xml:space="preserve">-Additional weekly tutoring with focused groups, 1:1 pupil conferencing, additional TA support in Year 6</w:t>
            </w:r>
          </w:p>
          <w:p w:rsidR="00000000" w:rsidDel="00000000" w:rsidP="00000000" w:rsidRDefault="00000000" w:rsidRPr="00000000" w14:paraId="00000047">
            <w:pPr>
              <w:spacing w:line="240" w:lineRule="auto"/>
              <w:rPr>
                <w:rFonts w:ascii="Calibri" w:cs="Calibri" w:eastAsia="Calibri" w:hAnsi="Calibri"/>
                <w:shd w:fill="feffff" w:val="clear"/>
              </w:rPr>
            </w:pPr>
            <w:r w:rsidDel="00000000" w:rsidR="00000000" w:rsidRPr="00000000">
              <w:rPr>
                <w:rFonts w:ascii="Calibri" w:cs="Calibri" w:eastAsia="Calibri" w:hAnsi="Calibri"/>
                <w:shd w:fill="feffff" w:val="clear"/>
                <w:rtl w:val="0"/>
              </w:rPr>
              <w:t xml:space="preserve">In the Early Years, the procurement of Well Comm for Nursery early speech support and an additional adult to deliver and monitor Speech and Language Link in Reception.  Currently 41% of Reception are below ( with 6% of these working at 0-3 years).  Projected attainment to 94% AT ARE </w:t>
            </w:r>
            <w:r w:rsidDel="00000000" w:rsidR="00000000" w:rsidRPr="00000000">
              <w:rPr>
                <w:rtl w:val="0"/>
              </w:rPr>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line="240" w:lineRule="auto"/>
              <w:rPr>
                <w:rFonts w:ascii="Calibri" w:cs="Calibri" w:eastAsia="Calibri" w:hAnsi="Calibri"/>
                <w:color w:val="0d0d0d"/>
                <w:highlight w:val="white"/>
              </w:rPr>
            </w:pPr>
            <w:r w:rsidDel="00000000" w:rsidR="00000000" w:rsidRPr="00000000">
              <w:rPr>
                <w:rFonts w:ascii="Calibri" w:cs="Calibri" w:eastAsia="Calibri" w:hAnsi="Calibri"/>
                <w:color w:val="0d0d0d"/>
                <w:highlight w:val="white"/>
                <w:rtl w:val="0"/>
              </w:rPr>
              <w:t xml:space="preserve">Rebuilding parent engagement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lin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-Timid to Tiger offered to targeted parents (Autumn Term) and Course undertaken over the Spring and Summer Terms. Evaluations will evidence the progress and support given to parents.</w:t>
            </w:r>
          </w:p>
          <w:p w:rsidR="00000000" w:rsidDel="00000000" w:rsidP="00000000" w:rsidRDefault="00000000" w:rsidRPr="00000000" w14:paraId="0000004A">
            <w:pPr>
              <w:spacing w:lin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-Availability of Pastoral Lead to speak with parents and offer parent courses and additional support.</w:t>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Improving Attendance </w:t>
            </w:r>
          </w:p>
          <w:p w:rsidR="00000000" w:rsidDel="00000000" w:rsidP="00000000" w:rsidRDefault="00000000" w:rsidRPr="00000000" w14:paraId="0000004C">
            <w:pPr>
              <w:spacing w:line="240" w:lineRule="auto"/>
              <w:ind w:left="0" w:firstLine="0"/>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line="240" w:lineRule="auto"/>
              <w:rPr>
                <w:rFonts w:ascii="Calibri" w:cs="Calibri" w:eastAsia="Calibri" w:hAnsi="Calibri"/>
              </w:rPr>
            </w:pPr>
            <w:r w:rsidDel="00000000" w:rsidR="00000000" w:rsidRPr="00000000">
              <w:rPr>
                <w:rFonts w:ascii="Calibri" w:cs="Calibri" w:eastAsia="Calibri" w:hAnsi="Calibri"/>
                <w:rtl w:val="0"/>
              </w:rPr>
              <w:t xml:space="preserve">-Children with attendance of below 85% will increase to school overall attendance of 95-97%.</w:t>
            </w:r>
          </w:p>
          <w:p w:rsidR="00000000" w:rsidDel="00000000" w:rsidP="00000000" w:rsidRDefault="00000000" w:rsidRPr="00000000" w14:paraId="0000004E">
            <w:pPr>
              <w:spacing w:line="240" w:lineRule="auto"/>
              <w:rPr>
                <w:rFonts w:ascii="Calibri" w:cs="Calibri" w:eastAsia="Calibri" w:hAnsi="Calibri"/>
              </w:rPr>
            </w:pPr>
            <w:r w:rsidDel="00000000" w:rsidR="00000000" w:rsidRPr="00000000">
              <w:rPr>
                <w:rFonts w:ascii="Calibri" w:cs="Calibri" w:eastAsia="Calibri" w:hAnsi="Calibri"/>
                <w:rtl w:val="0"/>
              </w:rPr>
              <w:t xml:space="preserve">- The monitoring and support offered to  families from the EWO will ensure an increase in attendance.</w:t>
            </w:r>
          </w:p>
          <w:p w:rsidR="00000000" w:rsidDel="00000000" w:rsidP="00000000" w:rsidRDefault="00000000" w:rsidRPr="00000000" w14:paraId="0000004F">
            <w:pPr>
              <w:spacing w:line="240" w:lineRule="auto"/>
              <w:rPr>
                <w:rFonts w:ascii="Calibri" w:cs="Calibri" w:eastAsia="Calibri" w:hAnsi="Calibri"/>
              </w:rPr>
            </w:pPr>
            <w:r w:rsidDel="00000000" w:rsidR="00000000" w:rsidRPr="00000000">
              <w:rPr>
                <w:rFonts w:ascii="Calibri" w:cs="Calibri" w:eastAsia="Calibri" w:hAnsi="Calibri"/>
                <w:rtl w:val="0"/>
              </w:rPr>
              <w:t xml:space="preserve">-  The offer of Breakfast and Afterschool club will ensure an increase in attendance as well as improvement in class attainment and behaviour as children will be present at the start of all lessons. </w:t>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line="240" w:lineRule="auto"/>
              <w:rPr>
                <w:rFonts w:ascii="Calibri" w:cs="Calibri" w:eastAsia="Calibri" w:hAnsi="Calibri"/>
                <w:color w:val="0d0d0d"/>
                <w:highlight w:val="white"/>
              </w:rPr>
            </w:pPr>
            <w:r w:rsidDel="00000000" w:rsidR="00000000" w:rsidRPr="00000000">
              <w:rPr>
                <w:rFonts w:ascii="Calibri" w:cs="Calibri" w:eastAsia="Calibri" w:hAnsi="Calibri"/>
                <w:color w:val="0d0d0d"/>
                <w:highlight w:val="white"/>
                <w:rtl w:val="0"/>
              </w:rPr>
              <w:t xml:space="preserve">Improving mental wellbeing and behaviour of pupils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Children from prior s academic year who required Thrive and Nurture support will be assessed via the Boxall.</w:t>
            </w:r>
          </w:p>
          <w:p w:rsidR="00000000" w:rsidDel="00000000" w:rsidP="00000000" w:rsidRDefault="00000000" w:rsidRPr="00000000" w14:paraId="00000052">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-Children’s attainment will improve as behaviour in the classroom will  settle through 1:1 nurture and lunchclub attendance.   </w:t>
            </w:r>
          </w:p>
        </w:tc>
      </w:tr>
    </w:tbl>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line="240" w:lineRule="auto"/>
        <w:rPr>
          <w:b w:val="1"/>
          <w:color w:val="104f75"/>
          <w:sz w:val="32"/>
          <w:szCs w:val="32"/>
          <w:highlight w:val="white"/>
        </w:rPr>
      </w:pPr>
      <w:r w:rsidDel="00000000" w:rsidR="00000000" w:rsidRPr="00000000">
        <w:rPr>
          <w:rtl w:val="0"/>
        </w:rPr>
      </w:r>
    </w:p>
    <w:p w:rsidR="00000000" w:rsidDel="00000000" w:rsidP="00000000" w:rsidRDefault="00000000" w:rsidRPr="00000000" w14:paraId="00000054">
      <w:pPr>
        <w:pBdr>
          <w:top w:color="auto" w:space="24" w:sz="0" w:val="none"/>
          <w:left w:color="auto" w:space="0" w:sz="0" w:val="none"/>
          <w:bottom w:color="auto" w:space="12" w:sz="0" w:val="none"/>
          <w:right w:color="auto" w:space="0" w:sz="0" w:val="none"/>
        </w:pBdr>
        <w:spacing w:line="240" w:lineRule="auto"/>
        <w:rPr>
          <w:b w:val="1"/>
          <w:color w:val="104f75"/>
          <w:sz w:val="32"/>
          <w:szCs w:val="32"/>
          <w:highlight w:val="white"/>
          <w:u w:val="single"/>
        </w:rPr>
      </w:pPr>
      <w:r w:rsidDel="00000000" w:rsidR="00000000" w:rsidRPr="00000000">
        <w:rPr>
          <w:rtl w:val="0"/>
        </w:rPr>
      </w:r>
    </w:p>
    <w:p w:rsidR="00000000" w:rsidDel="00000000" w:rsidP="00000000" w:rsidRDefault="00000000" w:rsidRPr="00000000" w14:paraId="00000055">
      <w:pPr>
        <w:pBdr>
          <w:top w:color="auto" w:space="24" w:sz="0" w:val="none"/>
          <w:left w:color="auto" w:space="0" w:sz="0" w:val="none"/>
          <w:bottom w:color="auto" w:space="12" w:sz="0" w:val="none"/>
          <w:right w:color="auto" w:space="0" w:sz="0" w:val="none"/>
        </w:pBdr>
        <w:spacing w:line="240" w:lineRule="auto"/>
        <w:rPr>
          <w:b w:val="1"/>
          <w:color w:val="104f75"/>
          <w:sz w:val="32"/>
          <w:szCs w:val="32"/>
          <w:highlight w:val="white"/>
          <w:u w:val="single"/>
        </w:rPr>
      </w:pPr>
      <w:r w:rsidDel="00000000" w:rsidR="00000000" w:rsidRPr="00000000">
        <w:rPr>
          <w:rtl w:val="0"/>
        </w:rPr>
      </w:r>
    </w:p>
    <w:p w:rsidR="00000000" w:rsidDel="00000000" w:rsidP="00000000" w:rsidRDefault="00000000" w:rsidRPr="00000000" w14:paraId="00000056">
      <w:pPr>
        <w:pBdr>
          <w:top w:color="auto" w:space="24" w:sz="0" w:val="none"/>
          <w:left w:color="auto" w:space="0" w:sz="0" w:val="none"/>
          <w:bottom w:color="auto" w:space="12" w:sz="0" w:val="none"/>
          <w:right w:color="auto" w:space="0" w:sz="0" w:val="none"/>
        </w:pBdr>
        <w:spacing w:line="240" w:lineRule="auto"/>
        <w:rPr>
          <w:b w:val="1"/>
          <w:color w:val="104f75"/>
          <w:sz w:val="32"/>
          <w:szCs w:val="32"/>
          <w:highlight w:val="white"/>
          <w:u w:val="single"/>
        </w:rPr>
      </w:pPr>
      <w:r w:rsidDel="00000000" w:rsidR="00000000" w:rsidRPr="00000000">
        <w:rPr>
          <w:rtl w:val="0"/>
        </w:rPr>
      </w:r>
    </w:p>
    <w:p w:rsidR="00000000" w:rsidDel="00000000" w:rsidP="00000000" w:rsidRDefault="00000000" w:rsidRPr="00000000" w14:paraId="00000057">
      <w:pPr>
        <w:pBdr>
          <w:top w:color="auto" w:space="24" w:sz="0" w:val="none"/>
          <w:left w:color="auto" w:space="0" w:sz="0" w:val="none"/>
          <w:bottom w:color="auto" w:space="12" w:sz="0" w:val="none"/>
          <w:right w:color="auto" w:space="0" w:sz="0" w:val="none"/>
        </w:pBdr>
        <w:spacing w:line="240" w:lineRule="auto"/>
        <w:rPr>
          <w:b w:val="1"/>
          <w:color w:val="104f75"/>
          <w:sz w:val="32"/>
          <w:szCs w:val="32"/>
          <w:highlight w:val="white"/>
          <w:u w:val="single"/>
        </w:rPr>
      </w:pPr>
      <w:r w:rsidDel="00000000" w:rsidR="00000000" w:rsidRPr="00000000">
        <w:rPr>
          <w:b w:val="1"/>
          <w:color w:val="104f75"/>
          <w:sz w:val="32"/>
          <w:szCs w:val="32"/>
          <w:highlight w:val="white"/>
          <w:u w:val="single"/>
          <w:rtl w:val="0"/>
        </w:rPr>
        <w:t xml:space="preserve">Activity in this academic year</w:t>
      </w:r>
    </w:p>
    <w:p w:rsidR="00000000" w:rsidDel="00000000" w:rsidP="00000000" w:rsidRDefault="00000000" w:rsidRPr="00000000" w14:paraId="00000058">
      <w:pPr>
        <w:pBdr>
          <w:top w:color="auto" w:space="0" w:sz="0" w:val="none"/>
          <w:left w:color="auto" w:space="0" w:sz="0" w:val="none"/>
          <w:bottom w:color="auto" w:space="24" w:sz="0" w:val="none"/>
          <w:right w:color="auto" w:space="0" w:sz="0" w:val="none"/>
        </w:pBdr>
        <w:spacing w:line="240" w:lineRule="auto"/>
        <w:rPr>
          <w:color w:val="0d0d0d"/>
          <w:sz w:val="24"/>
          <w:szCs w:val="24"/>
          <w:highlight w:val="white"/>
        </w:rPr>
      </w:pPr>
      <w:r w:rsidDel="00000000" w:rsidR="00000000" w:rsidRPr="00000000">
        <w:rPr>
          <w:color w:val="0d0d0d"/>
          <w:sz w:val="24"/>
          <w:szCs w:val="24"/>
          <w:highlight w:val="white"/>
          <w:rtl w:val="0"/>
        </w:rPr>
        <w:t xml:space="preserve">This details how we intend to spend our pupil premium (and recovery premium funding) </w:t>
      </w:r>
      <w:r w:rsidDel="00000000" w:rsidR="00000000" w:rsidRPr="00000000">
        <w:rPr>
          <w:b w:val="1"/>
          <w:color w:val="0d0d0d"/>
          <w:sz w:val="24"/>
          <w:szCs w:val="24"/>
          <w:highlight w:val="white"/>
          <w:rtl w:val="0"/>
        </w:rPr>
        <w:t xml:space="preserve">this academic year</w:t>
      </w:r>
      <w:r w:rsidDel="00000000" w:rsidR="00000000" w:rsidRPr="00000000">
        <w:rPr>
          <w:color w:val="0d0d0d"/>
          <w:sz w:val="24"/>
          <w:szCs w:val="24"/>
          <w:highlight w:val="white"/>
          <w:rtl w:val="0"/>
        </w:rPr>
        <w:t xml:space="preserve"> to address the challenges listed above.</w:t>
      </w:r>
    </w:p>
    <w:p w:rsidR="00000000" w:rsidDel="00000000" w:rsidP="00000000" w:rsidRDefault="00000000" w:rsidRPr="00000000" w14:paraId="00000059">
      <w:pPr>
        <w:pBdr>
          <w:top w:color="auto" w:space="0" w:sz="0" w:val="none"/>
          <w:left w:color="auto" w:space="0" w:sz="0" w:val="none"/>
          <w:bottom w:color="auto" w:space="24" w:sz="0" w:val="none"/>
          <w:right w:color="auto" w:space="0" w:sz="0" w:val="none"/>
        </w:pBdr>
        <w:spacing w:line="240" w:lineRule="auto"/>
        <w:rPr>
          <w:color w:val="0d0d0d"/>
          <w:sz w:val="24"/>
          <w:szCs w:val="24"/>
          <w:highlight w:val="white"/>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24" w:sz="0" w:val="none"/>
          <w:right w:color="auto" w:space="0" w:sz="0" w:val="none"/>
        </w:pBdr>
        <w:spacing w:line="240" w:lineRule="auto"/>
        <w:rPr>
          <w:b w:val="1"/>
          <w:color w:val="104f75"/>
          <w:sz w:val="28"/>
          <w:szCs w:val="28"/>
          <w:highlight w:val="white"/>
        </w:rPr>
      </w:pPr>
      <w:r w:rsidDel="00000000" w:rsidR="00000000" w:rsidRPr="00000000">
        <w:rPr>
          <w:b w:val="1"/>
          <w:color w:val="104f75"/>
          <w:sz w:val="28"/>
          <w:szCs w:val="28"/>
          <w:highlight w:val="white"/>
          <w:u w:val="single"/>
          <w:rtl w:val="0"/>
        </w:rPr>
        <w:t xml:space="preserve">Teaching</w:t>
      </w:r>
      <w:r w:rsidDel="00000000" w:rsidR="00000000" w:rsidRPr="00000000">
        <w:rPr>
          <w:b w:val="1"/>
          <w:color w:val="104f75"/>
          <w:sz w:val="28"/>
          <w:szCs w:val="28"/>
          <w:highlight w:val="white"/>
          <w:rtl w:val="0"/>
        </w:rPr>
        <w:t xml:space="preserve"> (for example, CPD, recruitment and retention)</w:t>
      </w:r>
    </w:p>
    <w:p w:rsidR="00000000" w:rsidDel="00000000" w:rsidP="00000000" w:rsidRDefault="00000000" w:rsidRPr="00000000" w14:paraId="0000005B">
      <w:pPr>
        <w:pBdr>
          <w:top w:color="auto" w:space="0" w:sz="0" w:val="none"/>
          <w:left w:color="auto" w:space="0" w:sz="0" w:val="none"/>
          <w:bottom w:color="auto" w:space="12" w:sz="0" w:val="none"/>
          <w:right w:color="auto" w:space="0" w:sz="0" w:val="none"/>
        </w:pBdr>
        <w:spacing w:line="240" w:lineRule="auto"/>
        <w:rPr>
          <w:b w:val="1"/>
          <w:i w:val="1"/>
          <w:color w:val="0d0d0d"/>
          <w:sz w:val="24"/>
          <w:szCs w:val="24"/>
          <w:highlight w:val="white"/>
        </w:rPr>
      </w:pPr>
      <w:r w:rsidDel="00000000" w:rsidR="00000000" w:rsidRPr="00000000">
        <w:rPr>
          <w:color w:val="0d0d0d"/>
          <w:sz w:val="24"/>
          <w:szCs w:val="24"/>
          <w:highlight w:val="white"/>
          <w:rtl w:val="0"/>
        </w:rPr>
        <w:t xml:space="preserve">Budgeted cost:</w:t>
      </w:r>
      <w:r w:rsidDel="00000000" w:rsidR="00000000" w:rsidRPr="00000000">
        <w:rPr>
          <w:b w:val="1"/>
          <w:color w:val="0d0d0d"/>
          <w:sz w:val="24"/>
          <w:szCs w:val="24"/>
          <w:highlight w:val="white"/>
          <w:rtl w:val="0"/>
        </w:rPr>
        <w:t xml:space="preserve"> £ 2,238</w:t>
      </w:r>
      <w:r w:rsidDel="00000000" w:rsidR="00000000" w:rsidRPr="00000000">
        <w:rPr>
          <w:rtl w:val="0"/>
        </w:rPr>
      </w:r>
    </w:p>
    <w:tbl>
      <w:tblPr>
        <w:tblStyle w:val="Table7"/>
        <w:tblW w:w="10320.0" w:type="dxa"/>
        <w:jc w:val="left"/>
        <w:tblInd w:w="-5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25"/>
        <w:gridCol w:w="5760"/>
        <w:gridCol w:w="1635"/>
        <w:tblGridChange w:id="0">
          <w:tblGrid>
            <w:gridCol w:w="2925"/>
            <w:gridCol w:w="5760"/>
            <w:gridCol w:w="1635"/>
          </w:tblGrid>
        </w:tblGridChange>
      </w:tblGrid>
      <w:tr>
        <w:trPr>
          <w:cantSplit w:val="0"/>
          <w:trHeight w:val="1205" w:hRule="atLeast"/>
          <w:tblHeader w:val="0"/>
        </w:trPr>
        <w:tc>
          <w:tcPr>
            <w:tcBorders>
              <w:top w:color="000000" w:space="0" w:sz="8" w:val="single"/>
              <w:left w:color="000000" w:space="0" w:sz="8" w:val="single"/>
              <w:bottom w:color="000000" w:space="0" w:sz="8" w:val="single"/>
              <w:right w:color="000000" w:space="0" w:sz="8" w:val="single"/>
            </w:tcBorders>
            <w:shd w:fill="d8e2e9" w:val="clear"/>
            <w:tcMar>
              <w:top w:w="100.0" w:type="dxa"/>
              <w:left w:w="100.0" w:type="dxa"/>
              <w:bottom w:w="100.0" w:type="dxa"/>
              <w:right w:w="100.0" w:type="dxa"/>
            </w:tcMar>
            <w:vAlign w:val="top"/>
          </w:tcPr>
          <w:p w:rsidR="00000000" w:rsidDel="00000000" w:rsidP="00000000" w:rsidRDefault="00000000" w:rsidRPr="00000000" w14:paraId="0000005C">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b w:val="1"/>
                <w:color w:val="0d0d0d"/>
                <w:sz w:val="24"/>
                <w:szCs w:val="24"/>
                <w:highlight w:val="white"/>
              </w:rPr>
            </w:pPr>
            <w:r w:rsidDel="00000000" w:rsidR="00000000" w:rsidRPr="00000000">
              <w:rPr>
                <w:b w:val="1"/>
                <w:color w:val="0d0d0d"/>
                <w:sz w:val="24"/>
                <w:szCs w:val="24"/>
                <w:highlight w:val="white"/>
                <w:rtl w:val="0"/>
              </w:rPr>
              <w:t xml:space="preserve">Activity</w:t>
            </w:r>
          </w:p>
        </w:tc>
        <w:tc>
          <w:tcPr>
            <w:tcBorders>
              <w:top w:color="000000" w:space="0" w:sz="8" w:val="single"/>
              <w:left w:color="000000" w:space="0" w:sz="8" w:val="single"/>
              <w:bottom w:color="000000" w:space="0" w:sz="8" w:val="single"/>
              <w:right w:color="000000" w:space="0" w:sz="8" w:val="single"/>
            </w:tcBorders>
            <w:shd w:fill="d8e2e9" w:val="clear"/>
            <w:tcMar>
              <w:top w:w="100.0" w:type="dxa"/>
              <w:left w:w="100.0" w:type="dxa"/>
              <w:bottom w:w="100.0" w:type="dxa"/>
              <w:right w:w="100.0" w:type="dxa"/>
            </w:tcMar>
            <w:vAlign w:val="top"/>
          </w:tcPr>
          <w:p w:rsidR="00000000" w:rsidDel="00000000" w:rsidP="00000000" w:rsidRDefault="00000000" w:rsidRPr="00000000" w14:paraId="0000005D">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b w:val="1"/>
                <w:color w:val="0d0d0d"/>
                <w:sz w:val="24"/>
                <w:szCs w:val="24"/>
                <w:highlight w:val="white"/>
              </w:rPr>
            </w:pPr>
            <w:r w:rsidDel="00000000" w:rsidR="00000000" w:rsidRPr="00000000">
              <w:rPr>
                <w:b w:val="1"/>
                <w:color w:val="0d0d0d"/>
                <w:sz w:val="24"/>
                <w:szCs w:val="24"/>
                <w:highlight w:val="white"/>
                <w:rtl w:val="0"/>
              </w:rPr>
              <w:t xml:space="preserve">Evidence that supports this approach</w:t>
            </w:r>
          </w:p>
        </w:tc>
        <w:tc>
          <w:tcPr>
            <w:tcBorders>
              <w:top w:color="000000" w:space="0" w:sz="8" w:val="single"/>
              <w:left w:color="000000" w:space="0" w:sz="8" w:val="single"/>
              <w:bottom w:color="000000" w:space="0" w:sz="8" w:val="single"/>
              <w:right w:color="000000" w:space="0" w:sz="8" w:val="single"/>
            </w:tcBorders>
            <w:shd w:fill="d8e2e9" w:val="clear"/>
            <w:tcMar>
              <w:top w:w="100.0" w:type="dxa"/>
              <w:left w:w="100.0" w:type="dxa"/>
              <w:bottom w:w="100.0" w:type="dxa"/>
              <w:right w:w="100.0" w:type="dxa"/>
            </w:tcMar>
            <w:vAlign w:val="top"/>
          </w:tcPr>
          <w:p w:rsidR="00000000" w:rsidDel="00000000" w:rsidP="00000000" w:rsidRDefault="00000000" w:rsidRPr="00000000" w14:paraId="0000005E">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b w:val="1"/>
                <w:color w:val="0d0d0d"/>
                <w:sz w:val="24"/>
                <w:szCs w:val="24"/>
                <w:highlight w:val="white"/>
              </w:rPr>
            </w:pPr>
            <w:r w:rsidDel="00000000" w:rsidR="00000000" w:rsidRPr="00000000">
              <w:rPr>
                <w:b w:val="1"/>
                <w:color w:val="0d0d0d"/>
                <w:sz w:val="24"/>
                <w:szCs w:val="24"/>
                <w:highlight w:val="white"/>
                <w:rtl w:val="0"/>
              </w:rPr>
              <w:t xml:space="preserve">Challenge number(s) addressed</w:t>
            </w:r>
          </w:p>
        </w:tc>
      </w:tr>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rFonts w:ascii="Calibri" w:cs="Calibri" w:eastAsia="Calibri" w:hAnsi="Calibri"/>
                <w:sz w:val="20"/>
                <w:szCs w:val="20"/>
              </w:rPr>
            </w:pPr>
            <w:r w:rsidDel="00000000" w:rsidR="00000000" w:rsidRPr="00000000">
              <w:rPr>
                <w:rFonts w:ascii="Calibri" w:cs="Calibri" w:eastAsia="Calibri" w:hAnsi="Calibri"/>
                <w:b w:val="1"/>
                <w:color w:val="0d0d0d"/>
                <w:highlight w:val="green"/>
                <w:rtl w:val="0"/>
              </w:rPr>
              <w:t xml:space="preserve">The National College </w:t>
            </w:r>
            <w:r w:rsidDel="00000000" w:rsidR="00000000" w:rsidRPr="00000000">
              <w:rPr>
                <w:rFonts w:ascii="Calibri" w:cs="Calibri" w:eastAsia="Calibri" w:hAnsi="Calibri"/>
                <w:sz w:val="20"/>
                <w:szCs w:val="20"/>
                <w:rtl w:val="0"/>
              </w:rPr>
              <w:t xml:space="preserve">Offsetting multiple years of little pedagogical external CPD</w:t>
            </w:r>
          </w:p>
          <w:p w:rsidR="00000000" w:rsidDel="00000000" w:rsidP="00000000" w:rsidRDefault="00000000" w:rsidRPr="00000000" w14:paraId="00000060">
            <w:pPr>
              <w:numPr>
                <w:ilvl w:val="0"/>
                <w:numId w:val="1"/>
              </w:num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Linked to staff appraisal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https://www.besa.org.uk/insights/importance-continued-professional-development-teachers/</w:t>
            </w:r>
          </w:p>
          <w:p w:rsidR="00000000" w:rsidDel="00000000" w:rsidP="00000000" w:rsidRDefault="00000000" w:rsidRPr="00000000" w14:paraId="00000062">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rFonts w:ascii="Calibri" w:cs="Calibri" w:eastAsia="Calibri" w:hAnsi="Calibri"/>
                <w:b w:val="1"/>
                <w:i w:val="1"/>
                <w:sz w:val="20"/>
                <w:szCs w:val="20"/>
                <w:highlight w:val="white"/>
              </w:rPr>
            </w:pPr>
            <w:r w:rsidDel="00000000" w:rsidR="00000000" w:rsidRPr="00000000">
              <w:rPr>
                <w:rFonts w:ascii="Calibri" w:cs="Calibri" w:eastAsia="Calibri" w:hAnsi="Calibri"/>
                <w:b w:val="1"/>
                <w:i w:val="1"/>
                <w:sz w:val="20"/>
                <w:szCs w:val="20"/>
                <w:highlight w:val="white"/>
                <w:rtl w:val="0"/>
              </w:rPr>
              <w:t xml:space="preserve">‘CPD has been shown to increase teacher motivation, confidence and commitment to teaching. Learning new skills and applying them in the classroom can lead to a more stimulating and effective teaching environment’.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1</w:t>
            </w:r>
          </w:p>
        </w:tc>
      </w:tr>
    </w:tbl>
    <w:p w:rsidR="00000000" w:rsidDel="00000000" w:rsidP="00000000" w:rsidRDefault="00000000" w:rsidRPr="00000000" w14:paraId="00000064">
      <w:pPr>
        <w:pBdr>
          <w:top w:color="auto" w:space="0" w:sz="0" w:val="none"/>
          <w:left w:color="auto" w:space="0" w:sz="0" w:val="none"/>
          <w:bottom w:color="auto" w:space="3" w:sz="0" w:val="none"/>
          <w:right w:color="auto" w:space="0" w:sz="0" w:val="none"/>
        </w:pBdr>
        <w:spacing w:line="240" w:lineRule="auto"/>
        <w:rPr>
          <w:color w:val="0d0d0d"/>
          <w:sz w:val="24"/>
          <w:szCs w:val="24"/>
          <w:highlight w:val="white"/>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12" w:sz="0" w:val="none"/>
          <w:right w:color="auto" w:space="0" w:sz="0" w:val="none"/>
        </w:pBdr>
        <w:spacing w:line="240" w:lineRule="auto"/>
        <w:rPr>
          <w:b w:val="1"/>
          <w:color w:val="104f75"/>
          <w:sz w:val="28"/>
          <w:szCs w:val="28"/>
          <w:highlight w:val="white"/>
        </w:rPr>
      </w:pPr>
      <w:r w:rsidDel="00000000" w:rsidR="00000000" w:rsidRPr="00000000">
        <w:rPr>
          <w:b w:val="1"/>
          <w:color w:val="104f75"/>
          <w:sz w:val="28"/>
          <w:szCs w:val="28"/>
          <w:highlight w:val="white"/>
          <w:u w:val="single"/>
          <w:rtl w:val="0"/>
        </w:rPr>
        <w:t xml:space="preserve">Targeted academic support</w:t>
      </w:r>
      <w:r w:rsidDel="00000000" w:rsidR="00000000" w:rsidRPr="00000000">
        <w:rPr>
          <w:b w:val="1"/>
          <w:color w:val="104f75"/>
          <w:sz w:val="28"/>
          <w:szCs w:val="28"/>
          <w:highlight w:val="white"/>
          <w:rtl w:val="0"/>
        </w:rPr>
        <w:t xml:space="preserve"> (for example, tutoring, one-to-one support structured interventions)</w:t>
      </w:r>
    </w:p>
    <w:p w:rsidR="00000000" w:rsidDel="00000000" w:rsidP="00000000" w:rsidRDefault="00000000" w:rsidRPr="00000000" w14:paraId="00000066">
      <w:pPr>
        <w:pBdr>
          <w:top w:color="auto" w:space="0" w:sz="0" w:val="none"/>
          <w:left w:color="auto" w:space="0" w:sz="0" w:val="none"/>
          <w:bottom w:color="auto" w:space="12" w:sz="0" w:val="none"/>
          <w:right w:color="auto" w:space="0" w:sz="0" w:val="none"/>
        </w:pBdr>
        <w:spacing w:line="240" w:lineRule="auto"/>
        <w:rPr>
          <w:b w:val="1"/>
          <w:i w:val="1"/>
          <w:color w:val="0d0d0d"/>
          <w:sz w:val="30"/>
          <w:szCs w:val="30"/>
          <w:highlight w:val="white"/>
        </w:rPr>
      </w:pPr>
      <w:r w:rsidDel="00000000" w:rsidR="00000000" w:rsidRPr="00000000">
        <w:rPr>
          <w:color w:val="0d0d0d"/>
          <w:sz w:val="24"/>
          <w:szCs w:val="24"/>
          <w:highlight w:val="white"/>
          <w:rtl w:val="0"/>
        </w:rPr>
        <w:t xml:space="preserve">Budgeted cost: </w:t>
      </w:r>
      <w:r w:rsidDel="00000000" w:rsidR="00000000" w:rsidRPr="00000000">
        <w:rPr>
          <w:b w:val="1"/>
          <w:color w:val="0d0d0d"/>
          <w:sz w:val="24"/>
          <w:szCs w:val="24"/>
          <w:highlight w:val="white"/>
          <w:rtl w:val="0"/>
        </w:rPr>
        <w:t xml:space="preserve">£</w:t>
      </w:r>
      <w:r w:rsidDel="00000000" w:rsidR="00000000" w:rsidRPr="00000000">
        <w:rPr>
          <w:b w:val="1"/>
          <w:sz w:val="24"/>
          <w:szCs w:val="24"/>
          <w:rtl w:val="0"/>
        </w:rPr>
        <w:t xml:space="preserve">44, 485</w:t>
      </w:r>
      <w:r w:rsidDel="00000000" w:rsidR="00000000" w:rsidRPr="00000000">
        <w:rPr>
          <w:rtl w:val="0"/>
        </w:rPr>
      </w:r>
    </w:p>
    <w:tbl>
      <w:tblPr>
        <w:tblStyle w:val="Table8"/>
        <w:tblW w:w="10290.0" w:type="dxa"/>
        <w:jc w:val="left"/>
        <w:tblInd w:w="-4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35"/>
        <w:gridCol w:w="5490"/>
        <w:gridCol w:w="1665"/>
        <w:tblGridChange w:id="0">
          <w:tblGrid>
            <w:gridCol w:w="3135"/>
            <w:gridCol w:w="5490"/>
            <w:gridCol w:w="1665"/>
          </w:tblGrid>
        </w:tblGridChange>
      </w:tblGrid>
      <w:tr>
        <w:trPr>
          <w:cantSplit w:val="0"/>
          <w:trHeight w:val="1205" w:hRule="atLeast"/>
          <w:tblHeader w:val="0"/>
        </w:trPr>
        <w:tc>
          <w:tcPr>
            <w:tcBorders>
              <w:top w:color="000000" w:space="0" w:sz="8" w:val="single"/>
              <w:left w:color="000000" w:space="0" w:sz="8" w:val="single"/>
              <w:bottom w:color="000000" w:space="0" w:sz="8" w:val="single"/>
              <w:right w:color="000000" w:space="0" w:sz="8" w:val="single"/>
            </w:tcBorders>
            <w:shd w:fill="d8e2e9" w:val="clear"/>
            <w:tcMar>
              <w:top w:w="100.0" w:type="dxa"/>
              <w:left w:w="100.0" w:type="dxa"/>
              <w:bottom w:w="100.0" w:type="dxa"/>
              <w:right w:w="100.0" w:type="dxa"/>
            </w:tcMar>
            <w:vAlign w:val="top"/>
          </w:tcPr>
          <w:p w:rsidR="00000000" w:rsidDel="00000000" w:rsidP="00000000" w:rsidRDefault="00000000" w:rsidRPr="00000000" w14:paraId="00000067">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b w:val="1"/>
                <w:color w:val="0d0d0d"/>
                <w:sz w:val="24"/>
                <w:szCs w:val="24"/>
                <w:highlight w:val="white"/>
              </w:rPr>
            </w:pPr>
            <w:r w:rsidDel="00000000" w:rsidR="00000000" w:rsidRPr="00000000">
              <w:rPr>
                <w:b w:val="1"/>
                <w:color w:val="0d0d0d"/>
                <w:sz w:val="24"/>
                <w:szCs w:val="24"/>
                <w:highlight w:val="white"/>
                <w:rtl w:val="0"/>
              </w:rPr>
              <w:t xml:space="preserve">Activity</w:t>
            </w:r>
          </w:p>
        </w:tc>
        <w:tc>
          <w:tcPr>
            <w:tcBorders>
              <w:top w:color="000000" w:space="0" w:sz="8" w:val="single"/>
              <w:left w:color="000000" w:space="0" w:sz="8" w:val="single"/>
              <w:bottom w:color="000000" w:space="0" w:sz="8" w:val="single"/>
              <w:right w:color="000000" w:space="0" w:sz="8" w:val="single"/>
            </w:tcBorders>
            <w:shd w:fill="d8e2e9" w:val="clear"/>
            <w:tcMar>
              <w:top w:w="100.0" w:type="dxa"/>
              <w:left w:w="100.0" w:type="dxa"/>
              <w:bottom w:w="100.0" w:type="dxa"/>
              <w:right w:w="100.0" w:type="dxa"/>
            </w:tcMar>
            <w:vAlign w:val="top"/>
          </w:tcPr>
          <w:p w:rsidR="00000000" w:rsidDel="00000000" w:rsidP="00000000" w:rsidRDefault="00000000" w:rsidRPr="00000000" w14:paraId="00000068">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b w:val="1"/>
                <w:color w:val="0d0d0d"/>
                <w:sz w:val="24"/>
                <w:szCs w:val="24"/>
                <w:highlight w:val="white"/>
              </w:rPr>
            </w:pPr>
            <w:r w:rsidDel="00000000" w:rsidR="00000000" w:rsidRPr="00000000">
              <w:rPr>
                <w:b w:val="1"/>
                <w:color w:val="0d0d0d"/>
                <w:sz w:val="24"/>
                <w:szCs w:val="24"/>
                <w:highlight w:val="white"/>
                <w:rtl w:val="0"/>
              </w:rPr>
              <w:t xml:space="preserve">Evidence that supports this approach</w:t>
            </w:r>
          </w:p>
        </w:tc>
        <w:tc>
          <w:tcPr>
            <w:tcBorders>
              <w:top w:color="000000" w:space="0" w:sz="8" w:val="single"/>
              <w:left w:color="000000" w:space="0" w:sz="8" w:val="single"/>
              <w:bottom w:color="000000" w:space="0" w:sz="8" w:val="single"/>
              <w:right w:color="000000" w:space="0" w:sz="8" w:val="single"/>
            </w:tcBorders>
            <w:shd w:fill="d8e2e9" w:val="clear"/>
            <w:tcMar>
              <w:top w:w="100.0" w:type="dxa"/>
              <w:left w:w="100.0" w:type="dxa"/>
              <w:bottom w:w="100.0" w:type="dxa"/>
              <w:right w:w="100.0" w:type="dxa"/>
            </w:tcMar>
            <w:vAlign w:val="top"/>
          </w:tcPr>
          <w:p w:rsidR="00000000" w:rsidDel="00000000" w:rsidP="00000000" w:rsidRDefault="00000000" w:rsidRPr="00000000" w14:paraId="00000069">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b w:val="1"/>
                <w:color w:val="0d0d0d"/>
                <w:sz w:val="24"/>
                <w:szCs w:val="24"/>
                <w:highlight w:val="white"/>
              </w:rPr>
            </w:pPr>
            <w:r w:rsidDel="00000000" w:rsidR="00000000" w:rsidRPr="00000000">
              <w:rPr>
                <w:b w:val="1"/>
                <w:color w:val="0d0d0d"/>
                <w:sz w:val="24"/>
                <w:szCs w:val="24"/>
                <w:highlight w:val="white"/>
                <w:rtl w:val="0"/>
              </w:rPr>
              <w:t xml:space="preserve">Challenge number(s) addressed</w:t>
            </w:r>
          </w:p>
        </w:tc>
      </w:tr>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Power Maths – to improve progress and attainment rates in all PP pupils in Maths </w:t>
            </w:r>
          </w:p>
          <w:p w:rsidR="00000000" w:rsidDel="00000000" w:rsidP="00000000" w:rsidRDefault="00000000" w:rsidRPr="00000000" w14:paraId="0000006B">
            <w:pPr>
              <w:spacing w:line="240" w:lineRule="auto"/>
              <w:rPr>
                <w:color w:val="0d0d0d"/>
                <w:highlight w:val="white"/>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Children make increased progress in Maths through responding to increased challenges. More children achieving GD by the end of KS1/2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line="240" w:lineRule="auto"/>
              <w:rPr>
                <w:rFonts w:ascii="Calibri" w:cs="Calibri" w:eastAsia="Calibri" w:hAnsi="Calibri"/>
                <w:color w:val="333333"/>
                <w:sz w:val="20"/>
                <w:szCs w:val="20"/>
              </w:rPr>
            </w:pPr>
            <w:hyperlink r:id="rId6">
              <w:r w:rsidDel="00000000" w:rsidR="00000000" w:rsidRPr="00000000">
                <w:rPr>
                  <w:rFonts w:ascii="Calibri" w:cs="Calibri" w:eastAsia="Calibri" w:hAnsi="Calibri"/>
                  <w:color w:val="1155cc"/>
                  <w:sz w:val="20"/>
                  <w:szCs w:val="20"/>
                  <w:u w:val="single"/>
                  <w:rtl w:val="0"/>
                </w:rPr>
                <w:t xml:space="preserve">https://www.pearson.com/international-schools/british-curriculum/primary-curriculum/power-maths.html?tab=is-it-for-me%253F</w:t>
              </w:r>
            </w:hyperlink>
            <w:r w:rsidDel="00000000" w:rsidR="00000000" w:rsidRPr="00000000">
              <w:rPr>
                <w:rFonts w:ascii="Calibri" w:cs="Calibri" w:eastAsia="Calibri" w:hAnsi="Calibri"/>
                <w:color w:val="333333"/>
                <w:sz w:val="20"/>
                <w:szCs w:val="20"/>
                <w:rtl w:val="0"/>
              </w:rPr>
              <w:t xml:space="preserve"> </w:t>
            </w: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b w:val="1"/>
                <w:i w:val="1"/>
                <w:color w:val="333333"/>
                <w:sz w:val="20"/>
                <w:szCs w:val="20"/>
              </w:rPr>
            </w:pPr>
            <w:r w:rsidDel="00000000" w:rsidR="00000000" w:rsidRPr="00000000">
              <w:rPr>
                <w:rFonts w:ascii="Calibri" w:cs="Calibri" w:eastAsia="Calibri" w:hAnsi="Calibri"/>
                <w:b w:val="1"/>
                <w:i w:val="1"/>
                <w:color w:val="333333"/>
                <w:sz w:val="20"/>
                <w:szCs w:val="20"/>
                <w:rtl w:val="0"/>
              </w:rPr>
              <w:t xml:space="preserve">Power Maths is built on a world‑class and unique mastery teaching model created by leading educational experts from the UK and China.</w:t>
            </w:r>
          </w:p>
          <w:p w:rsidR="00000000" w:rsidDel="00000000" w:rsidP="00000000" w:rsidRDefault="00000000" w:rsidRPr="00000000" w14:paraId="0000006E">
            <w:pPr>
              <w:spacing w:line="240" w:lineRule="auto"/>
              <w:rPr>
                <w:rFonts w:ascii="Calibri" w:cs="Calibri" w:eastAsia="Calibri" w:hAnsi="Calibri"/>
                <w:b w:val="1"/>
                <w:i w:val="1"/>
                <w:sz w:val="16"/>
                <w:szCs w:val="16"/>
              </w:rPr>
            </w:pPr>
            <w:r w:rsidDel="00000000" w:rsidR="00000000" w:rsidRPr="00000000">
              <w:rPr>
                <w:rFonts w:ascii="Calibri" w:cs="Calibri" w:eastAsia="Calibri" w:hAnsi="Calibri"/>
                <w:b w:val="1"/>
                <w:i w:val="1"/>
                <w:color w:val="333333"/>
                <w:sz w:val="20"/>
                <w:szCs w:val="20"/>
                <w:rtl w:val="0"/>
              </w:rPr>
              <w:t xml:space="preserve">Built around a child‑centred lesson design that models and embeds a growth mindset approach to maths and focuses on helping all children to build a deep understanding of maths concepts</w:t>
            </w:r>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1</w:t>
            </w:r>
          </w:p>
        </w:tc>
      </w:tr>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line="240" w:lineRule="auto"/>
              <w:rPr>
                <w:color w:val="0d0d0d"/>
                <w:highlight w:val="white"/>
              </w:rPr>
            </w:pPr>
            <w:r w:rsidDel="00000000" w:rsidR="00000000" w:rsidRPr="00000000">
              <w:rPr>
                <w:rFonts w:ascii="Calibri" w:cs="Calibri" w:eastAsia="Calibri" w:hAnsi="Calibri"/>
                <w:b w:val="1"/>
                <w:sz w:val="20"/>
                <w:szCs w:val="20"/>
                <w:rtl w:val="0"/>
              </w:rPr>
              <w:t xml:space="preserve">Continued use of Accelerated Reading approach comprehension - </w:t>
            </w:r>
            <w:r w:rsidDel="00000000" w:rsidR="00000000" w:rsidRPr="00000000">
              <w:rPr>
                <w:rFonts w:ascii="Calibri" w:cs="Calibri" w:eastAsia="Calibri" w:hAnsi="Calibri"/>
                <w:sz w:val="20"/>
                <w:szCs w:val="20"/>
                <w:rtl w:val="0"/>
              </w:rPr>
              <w:t xml:space="preserve">Reading comprehension levels improved and progress increased.  More children achieve ARE or GD by the end of KS1/2.</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spacing w:line="240" w:lineRule="auto"/>
              <w:rPr>
                <w:rFonts w:ascii="Calibri" w:cs="Calibri" w:eastAsia="Calibri" w:hAnsi="Calibri"/>
                <w:b w:val="1"/>
                <w:i w:val="1"/>
                <w:sz w:val="18"/>
                <w:szCs w:val="18"/>
              </w:rPr>
            </w:pPr>
            <w:r w:rsidDel="00000000" w:rsidR="00000000" w:rsidRPr="00000000">
              <w:rPr>
                <w:rFonts w:ascii="Calibri" w:cs="Calibri" w:eastAsia="Calibri" w:hAnsi="Calibri"/>
                <w:sz w:val="20"/>
                <w:szCs w:val="20"/>
                <w:u w:val="single"/>
                <w:rtl w:val="0"/>
              </w:rPr>
              <w:t xml:space="preserve">Sutton Trust: </w:t>
            </w:r>
            <w:r w:rsidDel="00000000" w:rsidR="00000000" w:rsidRPr="00000000">
              <w:rPr>
                <w:rFonts w:ascii="Calibri" w:cs="Calibri" w:eastAsia="Calibri" w:hAnsi="Calibri"/>
                <w:b w:val="1"/>
                <w:i w:val="1"/>
                <w:sz w:val="18"/>
                <w:szCs w:val="18"/>
                <w:rtl w:val="0"/>
              </w:rPr>
              <w:t xml:space="preserve">“For older readers who are still struggling to develop reading skills, phonics approaches may be less successful than other approaches such as Reading comprehension strategies and Meta-cognition and self-regulation”.</w:t>
            </w:r>
          </w:p>
          <w:p w:rsidR="00000000" w:rsidDel="00000000" w:rsidP="00000000" w:rsidRDefault="00000000" w:rsidRPr="00000000" w14:paraId="00000073">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rFonts w:ascii="Calibri" w:cs="Calibri" w:eastAsia="Calibri" w:hAnsi="Calibri"/>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1</w:t>
            </w:r>
          </w:p>
        </w:tc>
      </w:tr>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spacing w:line="240" w:lineRule="auto"/>
              <w:rPr>
                <w:color w:val="0d0d0d"/>
                <w:highlight w:val="white"/>
              </w:rPr>
            </w:pPr>
            <w:r w:rsidDel="00000000" w:rsidR="00000000" w:rsidRPr="00000000">
              <w:rPr>
                <w:rFonts w:ascii="Calibri" w:cs="Calibri" w:eastAsia="Calibri" w:hAnsi="Calibri"/>
                <w:b w:val="1"/>
                <w:sz w:val="20"/>
                <w:szCs w:val="20"/>
                <w:rtl w:val="0"/>
              </w:rPr>
              <w:t xml:space="preserve">Cornerstones Curriculum</w:t>
            </w:r>
            <w:r w:rsidDel="00000000" w:rsidR="00000000" w:rsidRPr="00000000">
              <w:rPr>
                <w:rFonts w:ascii="Calibri" w:cs="Calibri" w:eastAsia="Calibri" w:hAnsi="Calibri"/>
                <w:sz w:val="20"/>
                <w:szCs w:val="20"/>
                <w:rtl w:val="0"/>
              </w:rPr>
              <w:t xml:space="preserve"> - Children continue to express an increased enjoyment and engagement in their learning,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line="24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The impact it has had last academic year has proved that it  has improved outcomes across the curriculum. Express events have also proven to be successful in demonstrating the learning and enjoyment to parents and carers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1</w:t>
            </w:r>
          </w:p>
        </w:tc>
      </w:tr>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line="240" w:lineRule="auto"/>
              <w:rPr>
                <w:color w:val="0d0d0d"/>
                <w:highlight w:val="white"/>
              </w:rPr>
            </w:pPr>
            <w:r w:rsidDel="00000000" w:rsidR="00000000" w:rsidRPr="00000000">
              <w:rPr>
                <w:rFonts w:ascii="Calibri" w:cs="Calibri" w:eastAsia="Calibri" w:hAnsi="Calibri"/>
                <w:b w:val="1"/>
                <w:sz w:val="20"/>
                <w:szCs w:val="20"/>
                <w:rtl w:val="0"/>
              </w:rPr>
              <w:t xml:space="preserve">Lexia - </w:t>
            </w:r>
            <w:r w:rsidDel="00000000" w:rsidR="00000000" w:rsidRPr="00000000">
              <w:rPr>
                <w:rFonts w:ascii="Calibri" w:cs="Calibri" w:eastAsia="Calibri" w:hAnsi="Calibri"/>
                <w:sz w:val="20"/>
                <w:szCs w:val="20"/>
                <w:rtl w:val="0"/>
              </w:rPr>
              <w:t xml:space="preserve">Children’s gaps in reading/comprehension will be identified and a programme of personalized intervention  will be generated.  More children will be achieving their expected targets.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spacing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Sutton Trust:</w:t>
            </w:r>
          </w:p>
          <w:p w:rsidR="00000000" w:rsidDel="00000000" w:rsidP="00000000" w:rsidRDefault="00000000" w:rsidRPr="00000000" w14:paraId="0000007A">
            <w:pPr>
              <w:spacing w:line="240" w:lineRule="auto"/>
              <w:rPr>
                <w:rFonts w:ascii="Calibri" w:cs="Calibri" w:eastAsia="Calibri" w:hAnsi="Calibri"/>
                <w:highlight w:val="white"/>
              </w:rPr>
            </w:pPr>
            <w:r w:rsidDel="00000000" w:rsidR="00000000" w:rsidRPr="00000000">
              <w:rPr>
                <w:rFonts w:ascii="Calibri" w:cs="Calibri" w:eastAsia="Calibri" w:hAnsi="Calibri"/>
                <w:b w:val="1"/>
                <w:i w:val="1"/>
                <w:sz w:val="18"/>
                <w:szCs w:val="18"/>
                <w:rtl w:val="0"/>
              </w:rPr>
              <w:t xml:space="preserve">“For older readers who are still struggling to develop reading skills, phonics approaches may be less successful than other approaches such as Reading comprehension strategies and Meta-cognition and self-regulation”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1</w:t>
            </w:r>
          </w:p>
        </w:tc>
      </w:tr>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line="240" w:lineRule="auto"/>
              <w:rPr>
                <w:color w:val="0d0d0d"/>
                <w:highlight w:val="white"/>
              </w:rPr>
            </w:pPr>
            <w:r w:rsidDel="00000000" w:rsidR="00000000" w:rsidRPr="00000000">
              <w:rPr>
                <w:rFonts w:ascii="Calibri" w:cs="Calibri" w:eastAsia="Calibri" w:hAnsi="Calibri"/>
                <w:b w:val="1"/>
                <w:sz w:val="20"/>
                <w:szCs w:val="20"/>
                <w:highlight w:val="green"/>
                <w:rtl w:val="0"/>
              </w:rPr>
              <w:t xml:space="preserve">Teaching Assistants for 1:1 teaching and groups:</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More TA’s deployed and used to effectively deliver support and interventions in year 6 in  the afternoons.  This will have a positive impact on the attainment for targeted children.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Sutton Trust:</w:t>
            </w:r>
          </w:p>
          <w:p w:rsidR="00000000" w:rsidDel="00000000" w:rsidP="00000000" w:rsidRDefault="00000000" w:rsidRPr="00000000" w14:paraId="0000007E">
            <w:pPr>
              <w:spacing w:line="240" w:lineRule="auto"/>
              <w:rPr>
                <w:rFonts w:ascii="Calibri" w:cs="Calibri" w:eastAsia="Calibri" w:hAnsi="Calibri"/>
                <w:highlight w:val="white"/>
              </w:rPr>
            </w:pPr>
            <w:r w:rsidDel="00000000" w:rsidR="00000000" w:rsidRPr="00000000">
              <w:rPr>
                <w:rFonts w:ascii="Calibri" w:cs="Calibri" w:eastAsia="Calibri" w:hAnsi="Calibri"/>
                <w:b w:val="1"/>
                <w:i w:val="1"/>
                <w:sz w:val="20"/>
                <w:szCs w:val="20"/>
                <w:rtl w:val="0"/>
              </w:rPr>
              <w:t xml:space="preserve">“Research which focuses on teaching assistants who provide one to one or small group support shows a stronger positive benefit of between three and five additional months on average. Often support is based on a clearly specified approach which teaching assistants have been trained to deliver”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1</w:t>
            </w:r>
          </w:p>
        </w:tc>
      </w:tr>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line="240" w:lineRule="auto"/>
              <w:rPr>
                <w:color w:val="0d0d0d"/>
                <w:highlight w:val="white"/>
              </w:rPr>
            </w:pPr>
            <w:r w:rsidDel="00000000" w:rsidR="00000000" w:rsidRPr="00000000">
              <w:rPr>
                <w:rFonts w:ascii="Calibri" w:cs="Calibri" w:eastAsia="Calibri" w:hAnsi="Calibri"/>
                <w:b w:val="1"/>
                <w:sz w:val="20"/>
                <w:szCs w:val="20"/>
                <w:highlight w:val="green"/>
                <w:rtl w:val="0"/>
              </w:rPr>
              <w:t xml:space="preserve">Speech and language intervention – using Speech Link in Reception and WellComm in Nursery. </w:t>
            </w:r>
            <w:r w:rsidDel="00000000" w:rsidR="00000000" w:rsidRPr="00000000">
              <w:rPr>
                <w:rFonts w:ascii="Calibri" w:cs="Calibri" w:eastAsia="Calibri" w:hAnsi="Calibri"/>
                <w:sz w:val="20"/>
                <w:szCs w:val="20"/>
                <w:rtl w:val="0"/>
              </w:rPr>
              <w:t xml:space="preserve">Children make progress towards achieving their targets through the employment of a TA to  deliver 1:1 SALT intervention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Recommended by Speech and Language Therapist.</w:t>
            </w:r>
          </w:p>
          <w:p w:rsidR="00000000" w:rsidDel="00000000" w:rsidP="00000000" w:rsidRDefault="00000000" w:rsidRPr="00000000" w14:paraId="00000082">
            <w:pPr>
              <w:spacing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Sutton Trust: EEF toolkit</w:t>
            </w:r>
          </w:p>
          <w:p w:rsidR="00000000" w:rsidDel="00000000" w:rsidP="00000000" w:rsidRDefault="00000000" w:rsidRPr="00000000" w14:paraId="00000083">
            <w:pPr>
              <w:spacing w:line="240" w:lineRule="auto"/>
              <w:rPr>
                <w:rFonts w:ascii="Calibri" w:cs="Calibri" w:eastAsia="Calibri" w:hAnsi="Calibri"/>
                <w:b w:val="1"/>
                <w:i w:val="1"/>
                <w:color w:val="263238"/>
                <w:sz w:val="20"/>
                <w:szCs w:val="20"/>
                <w:highlight w:val="white"/>
              </w:rPr>
            </w:pPr>
            <w:r w:rsidDel="00000000" w:rsidR="00000000" w:rsidRPr="00000000">
              <w:rPr>
                <w:rFonts w:ascii="Calibri" w:cs="Calibri" w:eastAsia="Calibri" w:hAnsi="Calibri"/>
                <w:b w:val="1"/>
                <w:i w:val="1"/>
                <w:color w:val="263238"/>
                <w:sz w:val="20"/>
                <w:szCs w:val="20"/>
                <w:highlight w:val="white"/>
                <w:rtl w:val="0"/>
              </w:rPr>
              <w:t xml:space="preserve">The average impact of Oral language interventions is approximately an additional six months’ progress over the course of a year.</w:t>
            </w:r>
          </w:p>
          <w:p w:rsidR="00000000" w:rsidDel="00000000" w:rsidP="00000000" w:rsidRDefault="00000000" w:rsidRPr="00000000" w14:paraId="00000084">
            <w:pPr>
              <w:spacing w:line="240" w:lineRule="auto"/>
              <w:rPr>
                <w:rFonts w:ascii="Calibri" w:cs="Calibri" w:eastAsia="Calibri" w:hAnsi="Calibri"/>
                <w:b w:val="1"/>
                <w:i w:val="1"/>
                <w:color w:val="263238"/>
                <w:sz w:val="20"/>
                <w:szCs w:val="20"/>
                <w:highlight w:val="white"/>
              </w:rPr>
            </w:pPr>
            <w:r w:rsidDel="00000000" w:rsidR="00000000" w:rsidRPr="00000000">
              <w:rPr>
                <w:rFonts w:ascii="Calibri" w:cs="Calibri" w:eastAsia="Calibri" w:hAnsi="Calibri"/>
                <w:b w:val="1"/>
                <w:i w:val="1"/>
                <w:color w:val="263238"/>
                <w:sz w:val="20"/>
                <w:szCs w:val="20"/>
                <w:highlight w:val="white"/>
                <w:rtl w:val="0"/>
              </w:rPr>
              <w:t xml:space="preserve">The studies in the Toolkit indicate that language interventions with frequent sessions over a sustained period may have a larger impact, overall. Approaches that are delivered one to-one also have larger impacts.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1</w:t>
            </w:r>
          </w:p>
        </w:tc>
      </w:tr>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line="240" w:lineRule="auto"/>
              <w:rPr>
                <w:color w:val="0d0d0d"/>
                <w:highlight w:val="white"/>
              </w:rPr>
            </w:pPr>
            <w:r w:rsidDel="00000000" w:rsidR="00000000" w:rsidRPr="00000000">
              <w:rPr>
                <w:rFonts w:ascii="Calibri" w:cs="Calibri" w:eastAsia="Calibri" w:hAnsi="Calibri"/>
                <w:b w:val="1"/>
                <w:sz w:val="20"/>
                <w:szCs w:val="20"/>
                <w:rtl w:val="0"/>
              </w:rPr>
              <w:t xml:space="preserve">Homework club Year 6 – Maths reasoning and arithmetic and Reading club </w:t>
            </w:r>
            <w:r w:rsidDel="00000000" w:rsidR="00000000" w:rsidRPr="00000000">
              <w:rPr>
                <w:rFonts w:ascii="Calibri" w:cs="Calibri" w:eastAsia="Calibri" w:hAnsi="Calibri"/>
                <w:sz w:val="20"/>
                <w:szCs w:val="20"/>
                <w:rtl w:val="0"/>
              </w:rPr>
              <w:t xml:space="preserve">Targeted children make progress towards achieving their targets.This has been a successful approach in the academic year 2019/2020 particularly for children who regularly fail to complete their homework at home.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line="240" w:lineRule="auto"/>
              <w:rPr>
                <w:rFonts w:ascii="Calibri" w:cs="Calibri" w:eastAsia="Calibri" w:hAnsi="Calibri"/>
                <w:color w:val="263238"/>
                <w:sz w:val="20"/>
                <w:szCs w:val="20"/>
                <w:highlight w:val="white"/>
                <w:u w:val="single"/>
              </w:rPr>
            </w:pPr>
            <w:r w:rsidDel="00000000" w:rsidR="00000000" w:rsidRPr="00000000">
              <w:rPr>
                <w:rFonts w:ascii="Calibri" w:cs="Calibri" w:eastAsia="Calibri" w:hAnsi="Calibri"/>
                <w:color w:val="263238"/>
                <w:sz w:val="20"/>
                <w:szCs w:val="20"/>
                <w:highlight w:val="white"/>
                <w:u w:val="single"/>
                <w:rtl w:val="0"/>
              </w:rPr>
              <w:t xml:space="preserve">Sutton Trust -  EEF Toolkit:</w:t>
            </w:r>
          </w:p>
          <w:p w:rsidR="00000000" w:rsidDel="00000000" w:rsidP="00000000" w:rsidRDefault="00000000" w:rsidRPr="00000000" w14:paraId="00000088">
            <w:pPr>
              <w:spacing w:line="240" w:lineRule="auto"/>
              <w:rPr>
                <w:rFonts w:ascii="Calibri" w:cs="Calibri" w:eastAsia="Calibri" w:hAnsi="Calibri"/>
                <w:b w:val="1"/>
                <w:i w:val="1"/>
                <w:color w:val="263238"/>
                <w:sz w:val="20"/>
                <w:szCs w:val="20"/>
                <w:highlight w:val="white"/>
              </w:rPr>
            </w:pPr>
            <w:r w:rsidDel="00000000" w:rsidR="00000000" w:rsidRPr="00000000">
              <w:rPr>
                <w:rFonts w:ascii="Calibri" w:cs="Calibri" w:eastAsia="Calibri" w:hAnsi="Calibri"/>
                <w:b w:val="1"/>
                <w:i w:val="1"/>
                <w:color w:val="263238"/>
                <w:sz w:val="20"/>
                <w:szCs w:val="20"/>
                <w:highlight w:val="white"/>
                <w:rtl w:val="0"/>
              </w:rPr>
              <w:t xml:space="preserve">Evidence also suggests that how homework relates to learning during normal school time is important. In the most effective examples homework was an integral part of learning, rather than an add-on. To maximise impact, it also appears to be important that students are provided with high quality feedback on their work.</w:t>
            </w:r>
          </w:p>
          <w:p w:rsidR="00000000" w:rsidDel="00000000" w:rsidP="00000000" w:rsidRDefault="00000000" w:rsidRPr="00000000" w14:paraId="00000089">
            <w:pPr>
              <w:spacing w:line="240" w:lineRule="auto"/>
              <w:rPr>
                <w:rFonts w:ascii="Calibri" w:cs="Calibri" w:eastAsia="Calibri" w:hAnsi="Calibri"/>
                <w:b w:val="1"/>
                <w:i w:val="1"/>
                <w:color w:val="263238"/>
                <w:sz w:val="20"/>
                <w:szCs w:val="20"/>
                <w:highlight w:val="white"/>
              </w:rPr>
            </w:pP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color w:val="263238"/>
                <w:sz w:val="20"/>
                <w:szCs w:val="20"/>
                <w:highlight w:val="white"/>
              </w:rPr>
            </w:pPr>
            <w:r w:rsidDel="00000000" w:rsidR="00000000" w:rsidRPr="00000000">
              <w:rPr>
                <w:rFonts w:ascii="Calibri" w:cs="Calibri" w:eastAsia="Calibri" w:hAnsi="Calibri"/>
                <w:color w:val="263238"/>
                <w:sz w:val="20"/>
                <w:szCs w:val="20"/>
                <w:highlight w:val="white"/>
                <w:rtl w:val="0"/>
              </w:rPr>
              <w:t xml:space="preserve">Feedback will be verbal and instant.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1</w:t>
            </w:r>
          </w:p>
        </w:tc>
      </w:tr>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line="240" w:lineRule="auto"/>
              <w:rPr>
                <w:color w:val="0d0d0d"/>
                <w:highlight w:val="white"/>
              </w:rPr>
            </w:pPr>
            <w:r w:rsidDel="00000000" w:rsidR="00000000" w:rsidRPr="00000000">
              <w:rPr>
                <w:rFonts w:ascii="Calibri" w:cs="Calibri" w:eastAsia="Calibri" w:hAnsi="Calibri"/>
                <w:b w:val="1"/>
                <w:sz w:val="20"/>
                <w:szCs w:val="20"/>
                <w:rtl w:val="0"/>
              </w:rPr>
              <w:t xml:space="preserve">Year 1 and 2 Phonics booster - </w:t>
            </w:r>
            <w:r w:rsidDel="00000000" w:rsidR="00000000" w:rsidRPr="00000000">
              <w:rPr>
                <w:rFonts w:ascii="Calibri" w:cs="Calibri" w:eastAsia="Calibri" w:hAnsi="Calibri"/>
                <w:sz w:val="20"/>
                <w:szCs w:val="20"/>
                <w:rtl w:val="0"/>
              </w:rPr>
              <w:t xml:space="preserve">Children will make progress towards achieving their targets and passing the year 1 phonics test.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line="240" w:lineRule="auto"/>
              <w:rPr>
                <w:rFonts w:ascii="Calibri" w:cs="Calibri" w:eastAsia="Calibri" w:hAnsi="Calibri"/>
                <w:b w:val="1"/>
                <w:i w:val="1"/>
                <w:color w:val="263238"/>
                <w:sz w:val="20"/>
                <w:szCs w:val="20"/>
                <w:highlight w:val="white"/>
                <w:u w:val="single"/>
              </w:rPr>
            </w:pPr>
            <w:r w:rsidDel="00000000" w:rsidR="00000000" w:rsidRPr="00000000">
              <w:rPr>
                <w:rFonts w:ascii="Calibri" w:cs="Calibri" w:eastAsia="Calibri" w:hAnsi="Calibri"/>
                <w:sz w:val="20"/>
                <w:szCs w:val="20"/>
                <w:u w:val="single"/>
                <w:rtl w:val="0"/>
              </w:rPr>
              <w:t xml:space="preserve">Sutton Trust: EEF Tool kit </w:t>
            </w:r>
            <w:r w:rsidDel="00000000" w:rsidR="00000000" w:rsidRPr="00000000">
              <w:rPr>
                <w:rtl w:val="0"/>
              </w:rPr>
            </w:r>
          </w:p>
          <w:p w:rsidR="00000000" w:rsidDel="00000000" w:rsidP="00000000" w:rsidRDefault="00000000" w:rsidRPr="00000000" w14:paraId="0000008E">
            <w:pPr>
              <w:spacing w:line="240" w:lineRule="auto"/>
              <w:rPr>
                <w:rFonts w:ascii="Calibri" w:cs="Calibri" w:eastAsia="Calibri" w:hAnsi="Calibri"/>
                <w:b w:val="1"/>
                <w:i w:val="1"/>
                <w:sz w:val="10"/>
                <w:szCs w:val="10"/>
              </w:rPr>
            </w:pPr>
            <w:r w:rsidDel="00000000" w:rsidR="00000000" w:rsidRPr="00000000">
              <w:rPr>
                <w:rFonts w:ascii="Calibri" w:cs="Calibri" w:eastAsia="Calibri" w:hAnsi="Calibri"/>
                <w:b w:val="1"/>
                <w:i w:val="1"/>
                <w:color w:val="263238"/>
                <w:sz w:val="20"/>
                <w:szCs w:val="20"/>
                <w:highlight w:val="white"/>
                <w:rtl w:val="0"/>
              </w:rPr>
              <w:t xml:space="preserve">Phonics approaches have been consistently found to be effective in supporting younger pupils to master the basics of reading, with an average impact of an additional five months’ progress. Research suggests that phonics is particularly beneficial for younger learners (4−7 year olds) as they begin to read.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1</w:t>
            </w:r>
          </w:p>
        </w:tc>
      </w:tr>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rFonts w:ascii="Calibri" w:cs="Calibri" w:eastAsia="Calibri" w:hAnsi="Calibri"/>
                <w:b w:val="1"/>
                <w:color w:val="0d0d0d"/>
                <w:sz w:val="20"/>
                <w:szCs w:val="20"/>
                <w:highlight w:val="green"/>
              </w:rPr>
            </w:pPr>
            <w:r w:rsidDel="00000000" w:rsidR="00000000" w:rsidRPr="00000000">
              <w:rPr>
                <w:rFonts w:ascii="Calibri" w:cs="Calibri" w:eastAsia="Calibri" w:hAnsi="Calibri"/>
                <w:b w:val="1"/>
                <w:color w:val="0d0d0d"/>
                <w:sz w:val="20"/>
                <w:szCs w:val="20"/>
                <w:highlight w:val="green"/>
                <w:rtl w:val="0"/>
              </w:rPr>
              <w:t xml:space="preserve">National Tutoring Programme</w:t>
            </w:r>
          </w:p>
          <w:p w:rsidR="00000000" w:rsidDel="00000000" w:rsidP="00000000" w:rsidRDefault="00000000" w:rsidRPr="00000000" w14:paraId="00000091">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rFonts w:ascii="Calibri" w:cs="Calibri" w:eastAsia="Calibri" w:hAnsi="Calibri"/>
                <w:color w:val="0d0d0d"/>
                <w:sz w:val="20"/>
                <w:szCs w:val="20"/>
                <w:highlight w:val="white"/>
              </w:rPr>
            </w:pPr>
            <w:r w:rsidDel="00000000" w:rsidR="00000000" w:rsidRPr="00000000">
              <w:rPr>
                <w:rFonts w:ascii="Calibri" w:cs="Calibri" w:eastAsia="Calibri" w:hAnsi="Calibri"/>
                <w:color w:val="0d0d0d"/>
                <w:sz w:val="20"/>
                <w:szCs w:val="20"/>
                <w:highlight w:val="white"/>
                <w:rtl w:val="0"/>
              </w:rPr>
              <w:t xml:space="preserve">Aimed at children Just below ARE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rFonts w:ascii="Calibri" w:cs="Calibri" w:eastAsia="Calibri" w:hAnsi="Calibri"/>
                <w:sz w:val="12"/>
                <w:szCs w:val="12"/>
                <w:highlight w:val="white"/>
              </w:rPr>
            </w:pPr>
            <w:r w:rsidDel="00000000" w:rsidR="00000000" w:rsidRPr="00000000">
              <w:rPr>
                <w:rFonts w:ascii="Calibri" w:cs="Calibri" w:eastAsia="Calibri" w:hAnsi="Calibri"/>
                <w:color w:val="272727"/>
                <w:sz w:val="20"/>
                <w:szCs w:val="20"/>
                <w:highlight w:val="white"/>
                <w:rtl w:val="0"/>
              </w:rPr>
              <w:t xml:space="preserve">The National Tutoring Programme (NTP) supports schools by providing access to high-quality tutoring to help pupils whose education has been affected by the Covid-19 pandemic. </w:t>
            </w:r>
            <w:hyperlink r:id="rId7">
              <w:r w:rsidDel="00000000" w:rsidR="00000000" w:rsidRPr="00000000">
                <w:rPr>
                  <w:rFonts w:ascii="Calibri" w:cs="Calibri" w:eastAsia="Calibri" w:hAnsi="Calibri"/>
                  <w:color w:val="2247cc"/>
                  <w:sz w:val="20"/>
                  <w:szCs w:val="20"/>
                  <w:highlight w:val="white"/>
                  <w:u w:val="single"/>
                  <w:rtl w:val="0"/>
                </w:rPr>
                <w:t xml:space="preserve">Evidence</w:t>
              </w:r>
            </w:hyperlink>
            <w:r w:rsidDel="00000000" w:rsidR="00000000" w:rsidRPr="00000000">
              <w:rPr>
                <w:rFonts w:ascii="Calibri" w:cs="Calibri" w:eastAsia="Calibri" w:hAnsi="Calibri"/>
                <w:color w:val="272727"/>
                <w:sz w:val="20"/>
                <w:szCs w:val="20"/>
                <w:highlight w:val="white"/>
                <w:rtl w:val="0"/>
              </w:rPr>
              <w:t xml:space="preserve"> (Sutton Trust EEF toolkit) </w:t>
            </w:r>
            <w:r w:rsidDel="00000000" w:rsidR="00000000" w:rsidRPr="00000000">
              <w:rPr>
                <w:rFonts w:ascii="Calibri" w:cs="Calibri" w:eastAsia="Calibri" w:hAnsi="Calibri"/>
                <w:color w:val="272727"/>
                <w:sz w:val="20"/>
                <w:szCs w:val="20"/>
                <w:highlight w:val="white"/>
                <w:rtl w:val="0"/>
              </w:rPr>
              <w:t xml:space="preserve"> shows that tutoring can boost progress by up to five months, with extensive evidence showing that tutoring is one of the most effective tools to support learning and accelerate pupil progress.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1</w:t>
            </w:r>
          </w:p>
        </w:tc>
      </w:tr>
    </w:tbl>
    <w:p w:rsidR="00000000" w:rsidDel="00000000" w:rsidP="00000000" w:rsidRDefault="00000000" w:rsidRPr="00000000" w14:paraId="00000094">
      <w:pPr>
        <w:pBdr>
          <w:top w:color="auto" w:space="0" w:sz="0" w:val="none"/>
          <w:left w:color="auto" w:space="0" w:sz="0" w:val="none"/>
          <w:bottom w:color="auto" w:space="12" w:sz="0" w:val="none"/>
          <w:right w:color="auto" w:space="0" w:sz="0" w:val="none"/>
        </w:pBdr>
        <w:spacing w:line="240" w:lineRule="auto"/>
        <w:rPr>
          <w:b w:val="1"/>
          <w:color w:val="104f75"/>
          <w:sz w:val="28"/>
          <w:szCs w:val="28"/>
          <w:highlight w:val="white"/>
          <w:u w:val="single"/>
        </w:rPr>
      </w:pP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12" w:sz="0" w:val="none"/>
          <w:right w:color="auto" w:space="0" w:sz="0" w:val="none"/>
        </w:pBdr>
        <w:spacing w:line="240" w:lineRule="auto"/>
        <w:rPr>
          <w:b w:val="1"/>
          <w:color w:val="104f75"/>
          <w:sz w:val="28"/>
          <w:szCs w:val="28"/>
          <w:highlight w:val="white"/>
          <w:u w:val="single"/>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12" w:sz="0" w:val="none"/>
          <w:right w:color="auto" w:space="0" w:sz="0" w:val="none"/>
        </w:pBdr>
        <w:spacing w:line="240" w:lineRule="auto"/>
        <w:rPr>
          <w:b w:val="1"/>
          <w:color w:val="104f75"/>
          <w:sz w:val="28"/>
          <w:szCs w:val="28"/>
          <w:highlight w:val="white"/>
          <w:u w:val="single"/>
        </w:rPr>
      </w:pPr>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12" w:sz="0" w:val="none"/>
          <w:right w:color="auto" w:space="0" w:sz="0" w:val="none"/>
        </w:pBdr>
        <w:spacing w:line="240" w:lineRule="auto"/>
        <w:rPr>
          <w:b w:val="1"/>
          <w:color w:val="104f75"/>
          <w:sz w:val="28"/>
          <w:szCs w:val="28"/>
          <w:highlight w:val="white"/>
        </w:rPr>
      </w:pPr>
      <w:r w:rsidDel="00000000" w:rsidR="00000000" w:rsidRPr="00000000">
        <w:rPr>
          <w:b w:val="1"/>
          <w:color w:val="104f75"/>
          <w:sz w:val="28"/>
          <w:szCs w:val="28"/>
          <w:highlight w:val="white"/>
          <w:u w:val="single"/>
          <w:rtl w:val="0"/>
        </w:rPr>
        <w:t xml:space="preserve">Wider strategies</w:t>
      </w:r>
      <w:r w:rsidDel="00000000" w:rsidR="00000000" w:rsidRPr="00000000">
        <w:rPr>
          <w:b w:val="1"/>
          <w:color w:val="104f75"/>
          <w:sz w:val="28"/>
          <w:szCs w:val="28"/>
          <w:highlight w:val="white"/>
          <w:rtl w:val="0"/>
        </w:rPr>
        <w:t xml:space="preserve"> (for example, related to attendance, behaviour, wellbeing)</w:t>
      </w:r>
    </w:p>
    <w:p w:rsidR="00000000" w:rsidDel="00000000" w:rsidP="00000000" w:rsidRDefault="00000000" w:rsidRPr="00000000" w14:paraId="00000098">
      <w:pPr>
        <w:pBdr>
          <w:top w:color="auto" w:space="12" w:sz="0" w:val="none"/>
          <w:left w:color="auto" w:space="0" w:sz="0" w:val="none"/>
          <w:bottom w:color="auto" w:space="6" w:sz="0" w:val="none"/>
          <w:right w:color="auto" w:space="0" w:sz="0" w:val="none"/>
        </w:pBdr>
        <w:spacing w:line="240" w:lineRule="auto"/>
        <w:rPr>
          <w:b w:val="1"/>
          <w:i w:val="1"/>
          <w:color w:val="0d0d0d"/>
          <w:sz w:val="24"/>
          <w:szCs w:val="24"/>
          <w:highlight w:val="white"/>
        </w:rPr>
      </w:pPr>
      <w:r w:rsidDel="00000000" w:rsidR="00000000" w:rsidRPr="00000000">
        <w:rPr>
          <w:color w:val="0d0d0d"/>
          <w:sz w:val="24"/>
          <w:szCs w:val="24"/>
          <w:highlight w:val="white"/>
          <w:rtl w:val="0"/>
        </w:rPr>
        <w:t xml:space="preserve">Budgeted cost: </w:t>
      </w:r>
      <w:r w:rsidDel="00000000" w:rsidR="00000000" w:rsidRPr="00000000">
        <w:rPr>
          <w:b w:val="1"/>
          <w:color w:val="0d0d0d"/>
          <w:sz w:val="24"/>
          <w:szCs w:val="24"/>
          <w:highlight w:val="white"/>
          <w:rtl w:val="0"/>
        </w:rPr>
        <w:t xml:space="preserve">£;54,862</w:t>
      </w:r>
      <w:r w:rsidDel="00000000" w:rsidR="00000000" w:rsidRPr="00000000">
        <w:rPr>
          <w:rtl w:val="0"/>
        </w:rPr>
      </w:r>
    </w:p>
    <w:tbl>
      <w:tblPr>
        <w:tblStyle w:val="Table9"/>
        <w:tblW w:w="10305.0" w:type="dxa"/>
        <w:jc w:val="left"/>
        <w:tblInd w:w="-4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90"/>
        <w:gridCol w:w="5655"/>
        <w:gridCol w:w="1560"/>
        <w:tblGridChange w:id="0">
          <w:tblGrid>
            <w:gridCol w:w="3090"/>
            <w:gridCol w:w="5655"/>
            <w:gridCol w:w="1560"/>
          </w:tblGrid>
        </w:tblGridChange>
      </w:tblGrid>
      <w:tr>
        <w:trPr>
          <w:cantSplit w:val="0"/>
          <w:trHeight w:val="1205" w:hRule="atLeast"/>
          <w:tblHeader w:val="0"/>
        </w:trPr>
        <w:tc>
          <w:tcPr>
            <w:tcBorders>
              <w:top w:color="000000" w:space="0" w:sz="8" w:val="single"/>
              <w:left w:color="000000" w:space="0" w:sz="8" w:val="single"/>
              <w:bottom w:color="000000" w:space="0" w:sz="8" w:val="single"/>
              <w:right w:color="000000" w:space="0" w:sz="8" w:val="single"/>
            </w:tcBorders>
            <w:shd w:fill="d8e2e9" w:val="clear"/>
            <w:tcMar>
              <w:top w:w="100.0" w:type="dxa"/>
              <w:left w:w="100.0" w:type="dxa"/>
              <w:bottom w:w="100.0" w:type="dxa"/>
              <w:right w:w="100.0" w:type="dxa"/>
            </w:tcMar>
            <w:vAlign w:val="top"/>
          </w:tcPr>
          <w:p w:rsidR="00000000" w:rsidDel="00000000" w:rsidP="00000000" w:rsidRDefault="00000000" w:rsidRPr="00000000" w14:paraId="00000099">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b w:val="1"/>
                <w:color w:val="0d0d0d"/>
                <w:sz w:val="24"/>
                <w:szCs w:val="24"/>
                <w:highlight w:val="white"/>
              </w:rPr>
            </w:pPr>
            <w:r w:rsidDel="00000000" w:rsidR="00000000" w:rsidRPr="00000000">
              <w:rPr>
                <w:b w:val="1"/>
                <w:color w:val="0d0d0d"/>
                <w:sz w:val="24"/>
                <w:szCs w:val="24"/>
                <w:highlight w:val="white"/>
                <w:rtl w:val="0"/>
              </w:rPr>
              <w:t xml:space="preserve">Activity</w:t>
            </w:r>
          </w:p>
        </w:tc>
        <w:tc>
          <w:tcPr>
            <w:tcBorders>
              <w:top w:color="000000" w:space="0" w:sz="8" w:val="single"/>
              <w:left w:color="000000" w:space="0" w:sz="8" w:val="single"/>
              <w:bottom w:color="000000" w:space="0" w:sz="8" w:val="single"/>
              <w:right w:color="000000" w:space="0" w:sz="8" w:val="single"/>
            </w:tcBorders>
            <w:shd w:fill="d8e2e9" w:val="clear"/>
            <w:tcMar>
              <w:top w:w="100.0" w:type="dxa"/>
              <w:left w:w="100.0" w:type="dxa"/>
              <w:bottom w:w="100.0" w:type="dxa"/>
              <w:right w:w="100.0" w:type="dxa"/>
            </w:tcMar>
            <w:vAlign w:val="top"/>
          </w:tcPr>
          <w:p w:rsidR="00000000" w:rsidDel="00000000" w:rsidP="00000000" w:rsidRDefault="00000000" w:rsidRPr="00000000" w14:paraId="0000009A">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b w:val="1"/>
                <w:color w:val="0d0d0d"/>
                <w:sz w:val="24"/>
                <w:szCs w:val="24"/>
                <w:highlight w:val="white"/>
              </w:rPr>
            </w:pPr>
            <w:r w:rsidDel="00000000" w:rsidR="00000000" w:rsidRPr="00000000">
              <w:rPr>
                <w:b w:val="1"/>
                <w:color w:val="0d0d0d"/>
                <w:sz w:val="24"/>
                <w:szCs w:val="24"/>
                <w:highlight w:val="white"/>
                <w:rtl w:val="0"/>
              </w:rPr>
              <w:t xml:space="preserve">Evidence that supports this approach</w:t>
            </w:r>
          </w:p>
        </w:tc>
        <w:tc>
          <w:tcPr>
            <w:tcBorders>
              <w:top w:color="000000" w:space="0" w:sz="8" w:val="single"/>
              <w:left w:color="000000" w:space="0" w:sz="8" w:val="single"/>
              <w:bottom w:color="000000" w:space="0" w:sz="8" w:val="single"/>
              <w:right w:color="000000" w:space="0" w:sz="8" w:val="single"/>
            </w:tcBorders>
            <w:shd w:fill="d8e2e9" w:val="clear"/>
            <w:tcMar>
              <w:top w:w="100.0" w:type="dxa"/>
              <w:left w:w="100.0" w:type="dxa"/>
              <w:bottom w:w="100.0" w:type="dxa"/>
              <w:right w:w="100.0" w:type="dxa"/>
            </w:tcMar>
            <w:vAlign w:val="top"/>
          </w:tcPr>
          <w:p w:rsidR="00000000" w:rsidDel="00000000" w:rsidP="00000000" w:rsidRDefault="00000000" w:rsidRPr="00000000" w14:paraId="0000009B">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b w:val="1"/>
                <w:color w:val="0d0d0d"/>
                <w:sz w:val="24"/>
                <w:szCs w:val="24"/>
                <w:highlight w:val="white"/>
              </w:rPr>
            </w:pPr>
            <w:r w:rsidDel="00000000" w:rsidR="00000000" w:rsidRPr="00000000">
              <w:rPr>
                <w:b w:val="1"/>
                <w:color w:val="0d0d0d"/>
                <w:sz w:val="24"/>
                <w:szCs w:val="24"/>
                <w:highlight w:val="white"/>
                <w:rtl w:val="0"/>
              </w:rPr>
              <w:t xml:space="preserve">Challenge number(s) addressed</w:t>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Pastoral Support Team – to provide a drop in service for parents to engage with Pastoral Manager </w:t>
            </w:r>
            <w:r w:rsidDel="00000000" w:rsidR="00000000" w:rsidRPr="00000000">
              <w:rPr>
                <w:rFonts w:ascii="Calibri" w:cs="Calibri" w:eastAsia="Calibri" w:hAnsi="Calibri"/>
                <w:sz w:val="20"/>
                <w:szCs w:val="20"/>
                <w:rtl w:val="0"/>
              </w:rPr>
              <w:t xml:space="preserve">Empower parents to be able to support their children with key learning.</w:t>
            </w:r>
          </w:p>
          <w:p w:rsidR="00000000" w:rsidDel="00000000" w:rsidP="00000000" w:rsidRDefault="00000000" w:rsidRPr="00000000" w14:paraId="0000009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9E">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Relationships with school and family developed and improved.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Sutton Trust</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A0">
            <w:pPr>
              <w:spacing w:line="240" w:lineRule="auto"/>
              <w:rPr>
                <w:rFonts w:ascii="Calibri" w:cs="Calibri" w:eastAsia="Calibri" w:hAnsi="Calibri"/>
                <w:highlight w:val="white"/>
              </w:rPr>
            </w:pPr>
            <w:r w:rsidDel="00000000" w:rsidR="00000000" w:rsidRPr="00000000">
              <w:rPr>
                <w:rFonts w:ascii="Calibri" w:cs="Calibri" w:eastAsia="Calibri" w:hAnsi="Calibri"/>
                <w:b w:val="1"/>
                <w:i w:val="1"/>
                <w:sz w:val="20"/>
                <w:szCs w:val="20"/>
                <w:rtl w:val="0"/>
              </w:rPr>
              <w:t xml:space="preserve">‘The association between parental engagement and a child’s academic success is well established and there is a long history of research into parental engagement programmes’.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2</w:t>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spacing w:line="240" w:lineRule="auto"/>
              <w:rPr>
                <w:rFonts w:ascii="Calibri" w:cs="Calibri" w:eastAsia="Calibri" w:hAnsi="Calibri"/>
                <w:b w:val="1"/>
                <w:sz w:val="20"/>
                <w:szCs w:val="20"/>
                <w:highlight w:val="green"/>
              </w:rPr>
            </w:pPr>
            <w:r w:rsidDel="00000000" w:rsidR="00000000" w:rsidRPr="00000000">
              <w:rPr>
                <w:rFonts w:ascii="Calibri" w:cs="Calibri" w:eastAsia="Calibri" w:hAnsi="Calibri"/>
                <w:b w:val="1"/>
                <w:sz w:val="20"/>
                <w:szCs w:val="20"/>
                <w:highlight w:val="green"/>
                <w:rtl w:val="0"/>
              </w:rPr>
              <w:t xml:space="preserve">Parental Support  - for targeted parents – Parent workshops</w:t>
            </w:r>
          </w:p>
          <w:p w:rsidR="00000000" w:rsidDel="00000000" w:rsidP="00000000" w:rsidRDefault="00000000" w:rsidRPr="00000000" w14:paraId="000000A3">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highlight w:val="green"/>
                <w:rtl w:val="0"/>
              </w:rPr>
              <w:t xml:space="preserve">(Repeated course) including Timid to Tiger -</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Parenting skills and approaches for children has improved.</w:t>
            </w:r>
          </w:p>
          <w:p w:rsidR="00000000" w:rsidDel="00000000" w:rsidP="00000000" w:rsidRDefault="00000000" w:rsidRPr="00000000" w14:paraId="000000A4">
            <w:pPr>
              <w:spacing w:line="240" w:lineRule="auto"/>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Parents feel empowered to be able to support their children at home.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 Disadvantaged children were struggling to engage with school work due to a number of home factors such as; poor diet, poor hygiene, communication skills.</w:t>
            </w:r>
          </w:p>
          <w:p w:rsidR="00000000" w:rsidDel="00000000" w:rsidP="00000000" w:rsidRDefault="00000000" w:rsidRPr="00000000" w14:paraId="000000A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A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Extend schools provision and a subsidised Holiday club will be on offer for targeted parents</w:t>
            </w:r>
          </w:p>
          <w:p w:rsidR="00000000" w:rsidDel="00000000" w:rsidP="00000000" w:rsidRDefault="00000000" w:rsidRPr="00000000" w14:paraId="000000A8">
            <w:pPr>
              <w:spacing w:line="24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i w:val="1"/>
                <w:sz w:val="20"/>
                <w:szCs w:val="20"/>
                <w:rtl w:val="0"/>
              </w:rPr>
              <w:t xml:space="preserve">Timid to Tiger is an entirely parenting-based approach to managing anxiety in children aged nine years or below. It is based on evidence that anxious children benefit substantially from a parenting style that is clear, calm and consistent”</w:t>
            </w:r>
            <w:r w:rsidDel="00000000" w:rsidR="00000000" w:rsidRPr="00000000">
              <w:rPr>
                <w:rFonts w:ascii="Calibri" w:cs="Calibri" w:eastAsia="Calibri" w:hAnsi="Calibri"/>
                <w:sz w:val="20"/>
                <w:szCs w:val="20"/>
                <w:rtl w:val="0"/>
              </w:rPr>
              <w:t xml:space="preserve"> The Mental Elf – evidence based community.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2</w:t>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spacing w:line="240" w:lineRule="auto"/>
              <w:rPr>
                <w:rFonts w:ascii="Calibri" w:cs="Calibri" w:eastAsia="Calibri" w:hAnsi="Calibri"/>
                <w:b w:val="1"/>
                <w:sz w:val="20"/>
                <w:szCs w:val="20"/>
                <w:highlight w:val="green"/>
              </w:rPr>
            </w:pPr>
            <w:r w:rsidDel="00000000" w:rsidR="00000000" w:rsidRPr="00000000">
              <w:rPr>
                <w:rFonts w:ascii="Calibri" w:cs="Calibri" w:eastAsia="Calibri" w:hAnsi="Calibri"/>
                <w:b w:val="1"/>
                <w:sz w:val="20"/>
                <w:szCs w:val="20"/>
                <w:highlight w:val="green"/>
                <w:rtl w:val="0"/>
              </w:rPr>
              <w:t xml:space="preserve">Attendance: </w:t>
            </w:r>
          </w:p>
          <w:p w:rsidR="00000000" w:rsidDel="00000000" w:rsidP="00000000" w:rsidRDefault="00000000" w:rsidRPr="00000000" w14:paraId="000000AB">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highlight w:val="green"/>
                <w:rtl w:val="0"/>
              </w:rPr>
              <w:t xml:space="preserve">Provision of an EWO</w:t>
            </w:r>
            <w:r w:rsidDel="00000000" w:rsidR="00000000" w:rsidRPr="00000000">
              <w:rPr>
                <w:rFonts w:ascii="Calibri" w:cs="Calibri" w:eastAsia="Calibri" w:hAnsi="Calibri"/>
                <w:b w:val="1"/>
                <w:sz w:val="20"/>
                <w:szCs w:val="20"/>
                <w:rtl w:val="0"/>
              </w:rPr>
              <w:t xml:space="preserve">  - will provide data review. attendance operation and procedure reviews and 2 x one hour review sessions</w:t>
            </w:r>
          </w:p>
          <w:p w:rsidR="00000000" w:rsidDel="00000000" w:rsidP="00000000" w:rsidRDefault="00000000" w:rsidRPr="00000000" w14:paraId="000000AC">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D">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highlight w:val="green"/>
                <w:rtl w:val="0"/>
              </w:rPr>
              <w:t xml:space="preserve">Improving Attendance through the provision of subsidised Littletown Laurels Breakfast or Afterschool </w:t>
            </w:r>
            <w:r w:rsidDel="00000000" w:rsidR="00000000" w:rsidRPr="00000000">
              <w:rPr>
                <w:rFonts w:ascii="Calibri" w:cs="Calibri" w:eastAsia="Calibri" w:hAnsi="Calibri"/>
                <w:b w:val="1"/>
                <w:sz w:val="20"/>
                <w:szCs w:val="20"/>
                <w:rtl w:val="0"/>
              </w:rPr>
              <w:t xml:space="preserve">club </w:t>
            </w:r>
            <w:r w:rsidDel="00000000" w:rsidR="00000000" w:rsidRPr="00000000">
              <w:rPr>
                <w:rFonts w:ascii="Calibri" w:cs="Calibri" w:eastAsia="Calibri" w:hAnsi="Calibri"/>
                <w:sz w:val="20"/>
                <w:szCs w:val="20"/>
                <w:rtl w:val="0"/>
              </w:rPr>
              <w:t xml:space="preserve">Attendance and punctuality improved.</w:t>
            </w:r>
          </w:p>
          <w:p w:rsidR="00000000" w:rsidDel="00000000" w:rsidP="00000000" w:rsidRDefault="00000000" w:rsidRPr="00000000" w14:paraId="000000A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Access to education improved.</w:t>
            </w:r>
          </w:p>
          <w:p w:rsidR="00000000" w:rsidDel="00000000" w:rsidP="00000000" w:rsidRDefault="00000000" w:rsidRPr="00000000" w14:paraId="000000AF">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Better results for those underachieving due to poor attendance.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pBdr>
                <w:top w:color="auto" w:space="3" w:sz="0" w:val="none"/>
                <w:left w:color="auto" w:space="0" w:sz="0" w:val="none"/>
                <w:bottom w:color="auto" w:space="3" w:sz="0" w:val="none"/>
                <w:right w:color="auto" w:space="0" w:sz="0" w:val="none"/>
                <w:between w:color="auto" w:space="3" w:sz="0" w:val="none"/>
              </w:pBdr>
              <w:spacing w:before="0" w:line="240" w:lineRule="auto"/>
              <w:ind w:left="0" w:right="6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Rapid evidence assessment on attendance interventions for school aged pupils  EEF:</w:t>
            </w:r>
          </w:p>
          <w:p w:rsidR="00000000" w:rsidDel="00000000" w:rsidP="00000000" w:rsidRDefault="00000000" w:rsidRPr="00000000" w14:paraId="000000B1">
            <w:pPr>
              <w:pBdr>
                <w:top w:color="auto" w:space="3" w:sz="0" w:val="none"/>
                <w:left w:color="auto" w:space="0" w:sz="0" w:val="none"/>
                <w:bottom w:color="auto" w:space="3" w:sz="0" w:val="none"/>
                <w:right w:color="auto" w:space="0" w:sz="0" w:val="none"/>
                <w:between w:color="auto" w:space="3" w:sz="0" w:val="none"/>
              </w:pBdr>
              <w:spacing w:before="0" w:line="240" w:lineRule="auto"/>
              <w:ind w:left="0" w:right="60" w:firstLine="0"/>
              <w:rPr>
                <w:rFonts w:ascii="Calibri" w:cs="Calibri" w:eastAsia="Calibri" w:hAnsi="Calibri"/>
                <w:sz w:val="20"/>
                <w:szCs w:val="20"/>
              </w:rPr>
            </w:pP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i w:val="1"/>
                <w:sz w:val="20"/>
                <w:szCs w:val="20"/>
                <w:highlight w:val="white"/>
                <w:rtl w:val="0"/>
              </w:rPr>
              <w:t xml:space="preserve">Research has found that poor attendance is linked to poor academic attainment across all stages (Balfanz &amp; Byrnes, 2012; London et al., 2016) as well as anti-social characteristics, delinquent activity and negative behavioural outcomes (Gottfried, 2014; Baker, Sigmon, &amp; Nugent, 2001). However, evidence suggests that small improvements in attendance can lead to meaningful impacts for these outcomes. </w:t>
            </w:r>
            <w:r w:rsidDel="00000000" w:rsidR="00000000" w:rsidRPr="00000000">
              <w:rPr>
                <w:rtl w:val="0"/>
              </w:rPr>
            </w:r>
          </w:p>
          <w:p w:rsidR="00000000" w:rsidDel="00000000" w:rsidP="00000000" w:rsidRDefault="00000000" w:rsidRPr="00000000" w14:paraId="000000B2">
            <w:pPr>
              <w:pBdr>
                <w:top w:color="auto" w:space="3" w:sz="0" w:val="none"/>
                <w:left w:color="auto" w:space="0" w:sz="0" w:val="none"/>
                <w:bottom w:color="auto" w:space="3" w:sz="0" w:val="none"/>
                <w:right w:color="auto" w:space="0" w:sz="0" w:val="none"/>
                <w:between w:color="auto" w:space="3" w:sz="0" w:val="none"/>
              </w:pBdr>
              <w:spacing w:before="0" w:line="240" w:lineRule="auto"/>
              <w:ind w:left="0" w:right="6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3">
            <w:pPr>
              <w:pBdr>
                <w:top w:color="auto" w:space="3" w:sz="0" w:val="none"/>
                <w:left w:color="auto" w:space="0" w:sz="0" w:val="none"/>
                <w:bottom w:color="auto" w:space="3" w:sz="0" w:val="none"/>
                <w:right w:color="auto" w:space="0" w:sz="0" w:val="none"/>
                <w:between w:color="auto" w:space="3" w:sz="0" w:val="none"/>
              </w:pBdr>
              <w:spacing w:before="0" w:line="240" w:lineRule="auto"/>
              <w:ind w:left="0" w:right="60" w:firstLine="0"/>
              <w:rPr>
                <w:rFonts w:ascii="Calibri" w:cs="Calibri" w:eastAsia="Calibri" w:hAnsi="Calibri"/>
                <w:b w:val="1"/>
                <w:i w:val="1"/>
                <w:sz w:val="20"/>
                <w:szCs w:val="20"/>
                <w:highlight w:val="white"/>
              </w:rPr>
            </w:pPr>
            <w:r w:rsidDel="00000000" w:rsidR="00000000" w:rsidRPr="00000000">
              <w:rPr>
                <w:rFonts w:ascii="Calibri" w:cs="Calibri" w:eastAsia="Calibri" w:hAnsi="Calibri"/>
                <w:sz w:val="20"/>
                <w:szCs w:val="20"/>
                <w:rtl w:val="0"/>
              </w:rPr>
              <w:t xml:space="preserve">DFE report evidence: ‘There is a clear link between poor attendance at school and lower academic achievement’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3</w:t>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Subsidised school uniform including the replacement of book bag for targeted PP children - </w:t>
            </w:r>
            <w:r w:rsidDel="00000000" w:rsidR="00000000" w:rsidRPr="00000000">
              <w:rPr>
                <w:rFonts w:ascii="Calibri" w:cs="Calibri" w:eastAsia="Calibri" w:hAnsi="Calibri"/>
                <w:sz w:val="20"/>
                <w:szCs w:val="20"/>
                <w:rtl w:val="0"/>
              </w:rPr>
              <w:t xml:space="preserve">Children are dressed appropriately for school and for all weathers. </w:t>
            </w:r>
          </w:p>
          <w:p w:rsidR="00000000" w:rsidDel="00000000" w:rsidP="00000000" w:rsidRDefault="00000000" w:rsidRPr="00000000" w14:paraId="000000B6">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Children have a book bag and access to a reading book at home and at school daily.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Children are coming to school without appropriate uniform or school shoes.  Some children are feeling different to their peers and this can distract them from their learning.</w:t>
            </w:r>
          </w:p>
          <w:p w:rsidR="00000000" w:rsidDel="00000000" w:rsidP="00000000" w:rsidRDefault="00000000" w:rsidRPr="00000000" w14:paraId="000000B8">
            <w:pPr>
              <w:spacing w:line="24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Children without book bags are not reading at home and this is having a direct impact on their reading attainment.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3</w:t>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Support for Music Tuition for FSM disadvantaged children </w:t>
            </w:r>
          </w:p>
          <w:p w:rsidR="00000000" w:rsidDel="00000000" w:rsidP="00000000" w:rsidRDefault="00000000" w:rsidRPr="00000000" w14:paraId="000000BB">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By exposing children to new opportunities it will raise their aspirations by developing general self-esteem, motivation, or self-efficacy.</w:t>
            </w:r>
          </w:p>
          <w:p w:rsidR="00000000" w:rsidDel="00000000" w:rsidP="00000000" w:rsidRDefault="00000000" w:rsidRPr="00000000" w14:paraId="000000BC">
            <w:pPr>
              <w:spacing w:line="240" w:lineRule="auto"/>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spacing w:line="24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By  exposing children to new opportunities it will raise their aspirations by developing general self-esteem, motivation, or self-efficacy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4</w:t>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spacing w:line="240" w:lineRule="auto"/>
              <w:rPr>
                <w:rFonts w:ascii="Calibri" w:cs="Calibri" w:eastAsia="Calibri" w:hAnsi="Calibri"/>
                <w:highlight w:val="white"/>
              </w:rPr>
            </w:pPr>
            <w:r w:rsidDel="00000000" w:rsidR="00000000" w:rsidRPr="00000000">
              <w:rPr>
                <w:rFonts w:ascii="Calibri" w:cs="Calibri" w:eastAsia="Calibri" w:hAnsi="Calibri"/>
                <w:b w:val="1"/>
                <w:sz w:val="20"/>
                <w:szCs w:val="20"/>
                <w:rtl w:val="0"/>
              </w:rPr>
              <w:t xml:space="preserve">Targeted FSM disadvantaged and Young carer children to take part in Termly Aspirational visits.  To include additional time for PP champion per week.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spacing w:line="24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Targeted children will  widen their life experiences and their aspirations  ‘We want to produce people who can confidently and competently find their place in the world; people who have aspirations and the tools to achieve them. -Daniel Sobol.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4</w:t>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Subsidised educational trips and visits</w:t>
            </w:r>
          </w:p>
          <w:p w:rsidR="00000000" w:rsidDel="00000000" w:rsidP="00000000" w:rsidRDefault="00000000" w:rsidRPr="00000000" w14:paraId="000000C3">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Year 4 and Year 6 residential </w:t>
            </w:r>
            <w:r w:rsidDel="00000000" w:rsidR="00000000" w:rsidRPr="00000000">
              <w:rPr>
                <w:rFonts w:ascii="Calibri" w:cs="Calibri" w:eastAsia="Calibri" w:hAnsi="Calibri"/>
                <w:b w:val="1"/>
                <w:sz w:val="20"/>
                <w:szCs w:val="20"/>
                <w:rtl w:val="0"/>
              </w:rPr>
              <w:t xml:space="preserve">for FSM disadvantaged children</w:t>
            </w:r>
          </w:p>
          <w:p w:rsidR="00000000" w:rsidDel="00000000" w:rsidP="00000000" w:rsidRDefault="00000000" w:rsidRPr="00000000" w14:paraId="000000C4">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Children participate fully in all school educational visits and trips.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Charging and remissions policy (Review June 2018)</w:t>
            </w:r>
          </w:p>
          <w:p w:rsidR="00000000" w:rsidDel="00000000" w:rsidP="00000000" w:rsidRDefault="00000000" w:rsidRPr="00000000" w14:paraId="000000C6">
            <w:pPr>
              <w:spacing w:line="240" w:lineRule="auto"/>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“When parents are informed about a forthcoming visit, it will be made clear that parents who can prove they are in receipt of any of the following benefits will be exempt from paying the cost of board and lodging.</w:t>
            </w:r>
          </w:p>
          <w:p w:rsidR="00000000" w:rsidDel="00000000" w:rsidP="00000000" w:rsidRDefault="00000000" w:rsidRPr="00000000" w14:paraId="000000C7">
            <w:pPr>
              <w:spacing w:line="240" w:lineRule="auto"/>
              <w:rPr>
                <w:rFonts w:ascii="Calibri" w:cs="Calibri" w:eastAsia="Calibri" w:hAnsi="Calibri"/>
                <w:highlight w:val="white"/>
              </w:rPr>
            </w:pPr>
            <w:r w:rsidDel="00000000" w:rsidR="00000000" w:rsidRPr="00000000">
              <w:rPr>
                <w:rFonts w:ascii="Calibri" w:cs="Calibri" w:eastAsia="Calibri" w:hAnsi="Calibri"/>
                <w:b w:val="1"/>
                <w:i w:val="1"/>
                <w:sz w:val="18"/>
                <w:szCs w:val="18"/>
                <w:rtl w:val="0"/>
              </w:rPr>
              <w:t xml:space="preserve">The governors have agreed that children who are not covered by the Remissions Policy above may be subsidised in accordance with need as identified by the HT, so no child is discriminated against”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4</w:t>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spacing w:line="240" w:lineRule="auto"/>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green"/>
                <w:rtl w:val="0"/>
              </w:rPr>
              <w:t xml:space="preserve">Access to increased technology for in school learning learning </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color w:val="737373"/>
                <w:sz w:val="20"/>
                <w:szCs w:val="20"/>
                <w:rtl w:val="0"/>
              </w:rPr>
              <w:t xml:space="preserve">Chromebook per child for all children Y2 - Y6 for continual availability/learning immersion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Sutton Trust states</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CB">
            <w:pPr>
              <w:spacing w:line="240" w:lineRule="auto"/>
              <w:rPr>
                <w:rFonts w:ascii="Calibri" w:cs="Calibri" w:eastAsia="Calibri" w:hAnsi="Calibri"/>
                <w:b w:val="1"/>
                <w:i w:val="1"/>
                <w:sz w:val="20"/>
                <w:szCs w:val="20"/>
              </w:rPr>
            </w:pP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b w:val="1"/>
                <w:i w:val="1"/>
                <w:sz w:val="20"/>
                <w:szCs w:val="20"/>
                <w:rtl w:val="0"/>
              </w:rPr>
              <w:t xml:space="preserve">There is clear evidence that digital technology approaches are more beneficial for writing and mathematics practice than spelling and problem solving, and there is some evidence that they are more effective with young learners’</w:t>
            </w:r>
          </w:p>
          <w:p w:rsidR="00000000" w:rsidDel="00000000" w:rsidP="00000000" w:rsidRDefault="00000000" w:rsidRPr="00000000" w14:paraId="000000CC">
            <w:pPr>
              <w:spacing w:line="240" w:lineRule="auto"/>
              <w:rPr>
                <w:rFonts w:ascii="Calibri" w:cs="Calibri" w:eastAsia="Calibri" w:hAnsi="Calibri"/>
                <w:highlight w:val="white"/>
              </w:rPr>
            </w:pPr>
            <w:r w:rsidDel="00000000" w:rsidR="00000000" w:rsidRPr="00000000">
              <w:rPr>
                <w:rFonts w:ascii="Calibri" w:cs="Calibri" w:eastAsia="Calibri" w:hAnsi="Calibri"/>
                <w:b w:val="1"/>
                <w:i w:val="1"/>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1</w:t>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line="240" w:lineRule="auto"/>
              <w:rPr>
                <w:rFonts w:ascii="Calibri" w:cs="Calibri" w:eastAsia="Calibri" w:hAnsi="Calibri"/>
                <w:b w:val="1"/>
                <w:sz w:val="20"/>
                <w:szCs w:val="20"/>
                <w:highlight w:val="green"/>
              </w:rPr>
            </w:pPr>
            <w:r w:rsidDel="00000000" w:rsidR="00000000" w:rsidRPr="00000000">
              <w:rPr>
                <w:rFonts w:ascii="Calibri" w:cs="Calibri" w:eastAsia="Calibri" w:hAnsi="Calibri"/>
                <w:b w:val="1"/>
                <w:sz w:val="20"/>
                <w:szCs w:val="20"/>
                <w:highlight w:val="green"/>
                <w:rtl w:val="0"/>
              </w:rPr>
              <w:t xml:space="preserve">Pupil Conferencing - Catch up conversations with children identified as most in need of 1:1 time with class teacher</w:t>
            </w:r>
          </w:p>
          <w:p w:rsidR="00000000" w:rsidDel="00000000" w:rsidP="00000000" w:rsidRDefault="00000000" w:rsidRPr="00000000" w14:paraId="000000CF">
            <w:pPr>
              <w:spacing w:line="240" w:lineRule="auto"/>
              <w:rPr>
                <w:rFonts w:ascii="Calibri" w:cs="Calibri" w:eastAsia="Calibri" w:hAnsi="Calibri"/>
                <w:highlight w:val="white"/>
              </w:rPr>
            </w:pPr>
            <w:r w:rsidDel="00000000" w:rsidR="00000000" w:rsidRPr="00000000">
              <w:rPr>
                <w:rFonts w:ascii="Calibri" w:cs="Calibri" w:eastAsia="Calibri" w:hAnsi="Calibri"/>
                <w:b w:val="1"/>
                <w:sz w:val="20"/>
                <w:szCs w:val="20"/>
                <w:rtl w:val="0"/>
              </w:rPr>
              <w:t xml:space="preserve">Each </w:t>
            </w:r>
            <w:r w:rsidDel="00000000" w:rsidR="00000000" w:rsidRPr="00000000">
              <w:rPr>
                <w:rFonts w:ascii="Calibri" w:cs="Calibri" w:eastAsia="Calibri" w:hAnsi="Calibri"/>
                <w:b w:val="1"/>
                <w:sz w:val="20"/>
                <w:szCs w:val="20"/>
                <w:rtl w:val="0"/>
              </w:rPr>
              <w:t xml:space="preserve">teacher released</w:t>
            </w:r>
            <w:r w:rsidDel="00000000" w:rsidR="00000000" w:rsidRPr="00000000">
              <w:rPr>
                <w:rFonts w:ascii="Calibri" w:cs="Calibri" w:eastAsia="Calibri" w:hAnsi="Calibri"/>
                <w:b w:val="1"/>
                <w:sz w:val="20"/>
                <w:szCs w:val="20"/>
                <w:rtl w:val="0"/>
              </w:rPr>
              <w:t xml:space="preserve"> for ½ hour every fortnight. (three times a half term)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ASPIRE - Closing the Gap Rubric - </w:t>
            </w:r>
            <w:r w:rsidDel="00000000" w:rsidR="00000000" w:rsidRPr="00000000">
              <w:rPr>
                <w:rFonts w:ascii="Calibri" w:cs="Calibri" w:eastAsia="Calibri" w:hAnsi="Calibri"/>
                <w:b w:val="1"/>
                <w:sz w:val="20"/>
                <w:szCs w:val="20"/>
                <w:u w:val="single"/>
                <w:rtl w:val="0"/>
              </w:rPr>
              <w:t xml:space="preserve">Dimension #2 Teaching A personal Accountability</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teachers take personal accountability for the progress and attainment of the disadvantaged learners; including the transfer of skills between additional activities and ongoing class learning.</w:t>
            </w:r>
          </w:p>
          <w:p w:rsidR="00000000" w:rsidDel="00000000" w:rsidP="00000000" w:rsidRDefault="00000000" w:rsidRPr="00000000" w14:paraId="000000D1">
            <w:pPr>
              <w:spacing w:line="240" w:lineRule="auto"/>
              <w:rPr>
                <w:rFonts w:ascii="Calibri" w:cs="Calibri" w:eastAsia="Calibri" w:hAnsi="Calibri"/>
                <w:color w:val="263238"/>
                <w:sz w:val="20"/>
                <w:szCs w:val="20"/>
                <w:highlight w:val="white"/>
              </w:rPr>
            </w:pPr>
            <w:r w:rsidDel="00000000" w:rsidR="00000000" w:rsidRPr="00000000">
              <w:rPr>
                <w:rFonts w:ascii="Calibri" w:cs="Calibri" w:eastAsia="Calibri" w:hAnsi="Calibri"/>
                <w:color w:val="263238"/>
                <w:sz w:val="20"/>
                <w:szCs w:val="20"/>
                <w:highlight w:val="white"/>
                <w:u w:val="single"/>
                <w:rtl w:val="0"/>
              </w:rPr>
              <w:t xml:space="preserve">Sutton Trust EEF Toolkit: One to One Tuition</w:t>
            </w:r>
            <w:r w:rsidDel="00000000" w:rsidR="00000000" w:rsidRPr="00000000">
              <w:rPr>
                <w:rFonts w:ascii="Calibri" w:cs="Calibri" w:eastAsia="Calibri" w:hAnsi="Calibri"/>
                <w:color w:val="263238"/>
                <w:sz w:val="20"/>
                <w:szCs w:val="20"/>
                <w:highlight w:val="white"/>
                <w:rtl w:val="0"/>
              </w:rPr>
              <w:t xml:space="preserve"> </w:t>
            </w:r>
            <w:r w:rsidDel="00000000" w:rsidR="00000000" w:rsidRPr="00000000">
              <w:rPr>
                <w:rtl w:val="0"/>
              </w:rPr>
            </w:r>
          </w:p>
          <w:p w:rsidR="00000000" w:rsidDel="00000000" w:rsidP="00000000" w:rsidRDefault="00000000" w:rsidRPr="00000000" w14:paraId="000000D2">
            <w:pPr>
              <w:spacing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color w:val="263238"/>
                <w:sz w:val="20"/>
                <w:szCs w:val="20"/>
                <w:highlight w:val="white"/>
                <w:rtl w:val="0"/>
              </w:rPr>
              <w:t xml:space="preserve">One to one tuition approaches can enable pupils to make effective progress by providing intensive, targeted academic support to those identified as having low prior attainment or at risk of falling behind. The approach allows the teacher or tutor to focus exclusively on the needs of the learner and provide teaching that is closely matched to each pupil’s understanding. One to one tuition offers greater levels of interaction and feedback compared to whole class teaching which can support pupils to spend more time on new or unfamiliar, overcome barriers to learning and increase their progress through the curriculum.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1</w:t>
            </w:r>
          </w:p>
          <w:p w:rsidR="00000000" w:rsidDel="00000000" w:rsidP="00000000" w:rsidRDefault="00000000" w:rsidRPr="00000000" w14:paraId="000000D4">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jc w:val="center"/>
              <w:rPr>
                <w:rFonts w:ascii="Calibri" w:cs="Calibri" w:eastAsia="Calibri" w:hAnsi="Calibri"/>
                <w:highlight w:val="white"/>
              </w:rPr>
            </w:pPr>
            <w:r w:rsidDel="00000000" w:rsidR="00000000" w:rsidRPr="00000000">
              <w:rPr>
                <w:rtl w:val="0"/>
              </w:rPr>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highlight w:val="green"/>
                <w:rtl w:val="0"/>
              </w:rPr>
              <w:t xml:space="preserve">Provision of Young Carers</w:t>
            </w:r>
            <w:r w:rsidDel="00000000" w:rsidR="00000000" w:rsidRPr="00000000">
              <w:rPr>
                <w:rFonts w:ascii="Calibri" w:cs="Calibri" w:eastAsia="Calibri" w:hAnsi="Calibri"/>
                <w:sz w:val="20"/>
                <w:szCs w:val="20"/>
                <w:highlight w:val="green"/>
                <w:rtl w:val="0"/>
              </w:rPr>
              <w:t xml:space="preserve"> </w:t>
            </w:r>
            <w:r w:rsidDel="00000000" w:rsidR="00000000" w:rsidRPr="00000000">
              <w:rPr>
                <w:rFonts w:ascii="Calibri" w:cs="Calibri" w:eastAsia="Calibri" w:hAnsi="Calibri"/>
                <w:sz w:val="20"/>
                <w:szCs w:val="20"/>
                <w:rtl w:val="0"/>
              </w:rPr>
              <w:t xml:space="preserve">(1/6 PP Child)  </w:t>
            </w:r>
          </w:p>
          <w:p w:rsidR="00000000" w:rsidDel="00000000" w:rsidP="00000000" w:rsidRDefault="00000000" w:rsidRPr="00000000" w14:paraId="000000D6">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Provision of Little Troopers Group for Military children. </w:t>
            </w:r>
            <w:r w:rsidDel="00000000" w:rsidR="00000000" w:rsidRPr="00000000">
              <w:rPr>
                <w:rFonts w:ascii="Calibri" w:cs="Calibri" w:eastAsia="Calibri" w:hAnsi="Calibri"/>
                <w:sz w:val="20"/>
                <w:szCs w:val="20"/>
                <w:rtl w:val="0"/>
              </w:rPr>
              <w:t xml:space="preserve">(100% 1 - PP children) </w:t>
            </w:r>
          </w:p>
          <w:p w:rsidR="00000000" w:rsidDel="00000000" w:rsidP="00000000" w:rsidRDefault="00000000" w:rsidRPr="00000000" w14:paraId="000000D7">
            <w:pPr>
              <w:spacing w:line="240" w:lineRule="auto"/>
              <w:rPr>
                <w:rFonts w:ascii="Calibri" w:cs="Calibri" w:eastAsia="Calibri" w:hAnsi="Calibri"/>
                <w:sz w:val="20"/>
                <w:szCs w:val="20"/>
                <w:highlight w:val="yellow"/>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Young carers have opportunities to talk about their home situation.  Where appropriate New referrals to be made to DYC </w:t>
            </w:r>
          </w:p>
          <w:p w:rsidR="00000000" w:rsidDel="00000000" w:rsidP="00000000" w:rsidRDefault="00000000" w:rsidRPr="00000000" w14:paraId="000000D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Improved Mental health of Targeted groups. (SDP  - Mental Health strategy)</w:t>
            </w:r>
          </w:p>
          <w:p w:rsidR="00000000" w:rsidDel="00000000" w:rsidP="00000000" w:rsidRDefault="00000000" w:rsidRPr="00000000" w14:paraId="000000D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D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Improved emotional wellbeing and self-esteem of targeted children.</w:t>
            </w:r>
          </w:p>
          <w:p w:rsidR="00000000" w:rsidDel="00000000" w:rsidP="00000000" w:rsidRDefault="00000000" w:rsidRPr="00000000" w14:paraId="000000D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D">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“Young Carers experience particular challenges that impact on their capacity to achieve and enjoy their time at school</w:t>
            </w:r>
            <w:r w:rsidDel="00000000" w:rsidR="00000000" w:rsidRPr="00000000">
              <w:rPr>
                <w:rFonts w:ascii="Calibri" w:cs="Calibri" w:eastAsia="Calibri" w:hAnsi="Calibri"/>
                <w:sz w:val="20"/>
                <w:szCs w:val="20"/>
                <w:rtl w:val="0"/>
              </w:rPr>
              <w:t xml:space="preserve">”  ‘Carers Trust’</w:t>
            </w:r>
          </w:p>
          <w:p w:rsidR="00000000" w:rsidDel="00000000" w:rsidP="00000000" w:rsidRDefault="00000000" w:rsidRPr="00000000" w14:paraId="000000D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F">
            <w:pPr>
              <w:spacing w:line="240" w:lineRule="auto"/>
              <w:rPr>
                <w:rFonts w:ascii="Calibri" w:cs="Calibri" w:eastAsia="Calibri" w:hAnsi="Calibri"/>
                <w:b w:val="1"/>
                <w:i w:val="1"/>
                <w:color w:val="444444"/>
                <w:sz w:val="20"/>
                <w:szCs w:val="20"/>
              </w:rPr>
            </w:pPr>
            <w:r w:rsidDel="00000000" w:rsidR="00000000" w:rsidRPr="00000000">
              <w:rPr>
                <w:rFonts w:ascii="Calibri" w:cs="Calibri" w:eastAsia="Calibri" w:hAnsi="Calibri"/>
                <w:b w:val="1"/>
                <w:i w:val="1"/>
                <w:color w:val="444444"/>
                <w:sz w:val="20"/>
                <w:szCs w:val="20"/>
                <w:rtl w:val="0"/>
              </w:rPr>
              <w:t xml:space="preserve">‘Military children - anxiety can lead to disrupted learning and this is especially relevant if parents are deployed’.</w:t>
            </w:r>
          </w:p>
          <w:p w:rsidR="00000000" w:rsidDel="00000000" w:rsidP="00000000" w:rsidRDefault="00000000" w:rsidRPr="00000000" w14:paraId="000000E0">
            <w:pPr>
              <w:spacing w:line="240" w:lineRule="auto"/>
              <w:rPr>
                <w:rFonts w:ascii="Calibri" w:cs="Calibri" w:eastAsia="Calibri" w:hAnsi="Calibri"/>
                <w:sz w:val="20"/>
                <w:szCs w:val="20"/>
              </w:rPr>
            </w:pPr>
            <w:r w:rsidDel="00000000" w:rsidR="00000000" w:rsidRPr="00000000">
              <w:rPr>
                <w:rFonts w:ascii="Calibri" w:cs="Calibri" w:eastAsia="Calibri" w:hAnsi="Calibri"/>
                <w:b w:val="1"/>
                <w:i w:val="1"/>
                <w:color w:val="444444"/>
                <w:sz w:val="20"/>
                <w:szCs w:val="20"/>
                <w:rtl w:val="0"/>
              </w:rPr>
              <w:t xml:space="preserve">Daniel Sobol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5</w:t>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spacing w:line="240" w:lineRule="auto"/>
              <w:rPr>
                <w:rFonts w:ascii="Calibri" w:cs="Calibri" w:eastAsia="Calibri" w:hAnsi="Calibri"/>
                <w:highlight w:val="white"/>
              </w:rPr>
            </w:pPr>
            <w:r w:rsidDel="00000000" w:rsidR="00000000" w:rsidRPr="00000000">
              <w:rPr>
                <w:rFonts w:ascii="Calibri" w:cs="Calibri" w:eastAsia="Calibri" w:hAnsi="Calibri"/>
                <w:b w:val="1"/>
                <w:sz w:val="20"/>
                <w:szCs w:val="20"/>
                <w:highlight w:val="green"/>
                <w:rtl w:val="0"/>
              </w:rPr>
              <w:t xml:space="preserve">Emotional Support – Continuing with the ‘Bohxall profile’ – </w:t>
            </w:r>
            <w:r w:rsidDel="00000000" w:rsidR="00000000" w:rsidRPr="00000000">
              <w:rPr>
                <w:rFonts w:ascii="Calibri" w:cs="Calibri" w:eastAsia="Calibri" w:hAnsi="Calibri"/>
                <w:b w:val="1"/>
                <w:sz w:val="20"/>
                <w:szCs w:val="20"/>
                <w:rtl w:val="0"/>
              </w:rPr>
              <w:t xml:space="preserve"> - </w:t>
            </w:r>
            <w:r w:rsidDel="00000000" w:rsidR="00000000" w:rsidRPr="00000000">
              <w:rPr>
                <w:rFonts w:ascii="Calibri" w:cs="Calibri" w:eastAsia="Calibri" w:hAnsi="Calibri"/>
                <w:sz w:val="20"/>
                <w:szCs w:val="20"/>
                <w:rtl w:val="0"/>
              </w:rPr>
              <w:t xml:space="preserve">Behaviour and emotional responses improved.  Children are able to self-regulate and focus more on their everyday learning.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spacing w:line="240" w:lineRule="auto"/>
              <w:rPr>
                <w:rFonts w:ascii="Calibri" w:cs="Calibri" w:eastAsia="Calibri" w:hAnsi="Calibri"/>
                <w:sz w:val="20"/>
                <w:szCs w:val="20"/>
                <w:u w:val="single"/>
              </w:rPr>
            </w:pPr>
            <w:r w:rsidDel="00000000" w:rsidR="00000000" w:rsidRPr="00000000">
              <w:rPr>
                <w:rFonts w:ascii="Calibri" w:cs="Calibri" w:eastAsia="Calibri" w:hAnsi="Calibri"/>
                <w:b w:val="1"/>
                <w:sz w:val="20"/>
                <w:szCs w:val="20"/>
                <w:u w:val="single"/>
                <w:rtl w:val="0"/>
              </w:rPr>
              <w:t xml:space="preserve">Sutton Trust</w:t>
            </w:r>
            <w:r w:rsidDel="00000000" w:rsidR="00000000" w:rsidRPr="00000000">
              <w:rPr>
                <w:rFonts w:ascii="Calibri" w:cs="Calibri" w:eastAsia="Calibri" w:hAnsi="Calibri"/>
                <w:sz w:val="20"/>
                <w:szCs w:val="20"/>
                <w:u w:val="single"/>
                <w:rtl w:val="0"/>
              </w:rPr>
              <w:t xml:space="preserve">:</w:t>
            </w:r>
          </w:p>
          <w:p w:rsidR="00000000" w:rsidDel="00000000" w:rsidP="00000000" w:rsidRDefault="00000000" w:rsidRPr="00000000" w14:paraId="000000E4">
            <w:pPr>
              <w:spacing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“On average, SEL interventions have an identifiable and valuable impact on attitudes to learning and social relationships in school. They also have an average overall impact of four months' additional progress on attainment.</w:t>
            </w:r>
          </w:p>
          <w:p w:rsidR="00000000" w:rsidDel="00000000" w:rsidP="00000000" w:rsidRDefault="00000000" w:rsidRPr="00000000" w14:paraId="000000E5">
            <w:pPr>
              <w:spacing w:line="240" w:lineRule="auto"/>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SEL programmes appear to be particularly beneficial for disadvantaged or low-attaining pupils”.</w:t>
            </w:r>
            <w:r w:rsidDel="00000000" w:rsidR="00000000" w:rsidRPr="00000000">
              <w:rPr>
                <w:rtl w:val="0"/>
              </w:rPr>
            </w:r>
          </w:p>
          <w:p w:rsidR="00000000" w:rsidDel="00000000" w:rsidP="00000000" w:rsidRDefault="00000000" w:rsidRPr="00000000" w14:paraId="000000E6">
            <w:pPr>
              <w:spacing w:line="24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Recommended by Graham Fisher from the Behaviour support team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5</w:t>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spacing w:line="240" w:lineRule="auto"/>
              <w:rPr>
                <w:rFonts w:ascii="Calibri" w:cs="Calibri" w:eastAsia="Calibri" w:hAnsi="Calibri"/>
                <w:b w:val="1"/>
                <w:sz w:val="20"/>
                <w:szCs w:val="20"/>
                <w:highlight w:val="green"/>
              </w:rPr>
            </w:pPr>
            <w:r w:rsidDel="00000000" w:rsidR="00000000" w:rsidRPr="00000000">
              <w:rPr>
                <w:rFonts w:ascii="Calibri" w:cs="Calibri" w:eastAsia="Calibri" w:hAnsi="Calibri"/>
                <w:b w:val="1"/>
                <w:sz w:val="20"/>
                <w:szCs w:val="20"/>
                <w:highlight w:val="green"/>
                <w:rtl w:val="0"/>
              </w:rPr>
              <w:t xml:space="preserve">To provide a lunch club to support behaviour and relationship building </w:t>
            </w:r>
          </w:p>
          <w:p w:rsidR="00000000" w:rsidDel="00000000" w:rsidP="00000000" w:rsidRDefault="00000000" w:rsidRPr="00000000" w14:paraId="000000E9">
            <w:pPr>
              <w:spacing w:line="240" w:lineRule="auto"/>
              <w:rPr>
                <w:rFonts w:ascii="Calibri" w:cs="Calibri" w:eastAsia="Calibri" w:hAnsi="Calibri"/>
                <w:b w:val="1"/>
                <w:sz w:val="20"/>
                <w:szCs w:val="20"/>
                <w:highlight w:val="green"/>
              </w:rPr>
            </w:pPr>
            <w:r w:rsidDel="00000000" w:rsidR="00000000" w:rsidRPr="00000000">
              <w:rPr>
                <w:rFonts w:ascii="Calibri" w:cs="Calibri" w:eastAsia="Calibri" w:hAnsi="Calibri"/>
                <w:sz w:val="20"/>
                <w:szCs w:val="20"/>
                <w:rtl w:val="0"/>
              </w:rPr>
              <w:t xml:space="preserve">Behaviour and emotional responses improved.  Children are able to self-regulate and focus more on their everyday learning.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spacing w:line="240" w:lineRule="auto"/>
              <w:rPr>
                <w:rFonts w:ascii="Calibri" w:cs="Calibri" w:eastAsia="Calibri" w:hAnsi="Calibri"/>
                <w:b w:val="1"/>
                <w:sz w:val="20"/>
                <w:szCs w:val="20"/>
                <w:u w:val="singl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5</w:t>
            </w:r>
          </w:p>
        </w:tc>
      </w:tr>
    </w:tbl>
    <w:p w:rsidR="00000000" w:rsidDel="00000000" w:rsidP="00000000" w:rsidRDefault="00000000" w:rsidRPr="00000000" w14:paraId="000000EC">
      <w:pPr>
        <w:pBdr>
          <w:top w:color="auto" w:space="12" w:sz="0" w:val="none"/>
          <w:left w:color="auto" w:space="0" w:sz="0" w:val="none"/>
          <w:bottom w:color="auto" w:space="0" w:sz="0" w:val="none"/>
          <w:right w:color="auto" w:space="0" w:sz="0" w:val="none"/>
        </w:pBdr>
        <w:spacing w:line="240" w:lineRule="auto"/>
        <w:rPr>
          <w:b w:val="1"/>
          <w:color w:val="104f75"/>
          <w:sz w:val="28"/>
          <w:szCs w:val="28"/>
          <w:highlight w:val="white"/>
        </w:rPr>
      </w:pPr>
      <w:r w:rsidDel="00000000" w:rsidR="00000000" w:rsidRPr="00000000">
        <w:rPr>
          <w:rtl w:val="0"/>
        </w:rPr>
      </w:r>
    </w:p>
    <w:p w:rsidR="00000000" w:rsidDel="00000000" w:rsidP="00000000" w:rsidRDefault="00000000" w:rsidRPr="00000000" w14:paraId="000000ED">
      <w:pPr>
        <w:pBdr>
          <w:top w:color="auto" w:space="0" w:sz="0" w:val="none"/>
          <w:left w:color="auto" w:space="0" w:sz="0" w:val="none"/>
          <w:bottom w:color="auto" w:space="12" w:sz="0" w:val="none"/>
          <w:right w:color="auto" w:space="0" w:sz="0" w:val="none"/>
        </w:pBdr>
        <w:spacing w:line="240" w:lineRule="auto"/>
        <w:rPr>
          <w:i w:val="1"/>
          <w:color w:val="104f75"/>
          <w:sz w:val="28"/>
          <w:szCs w:val="28"/>
          <w:highlight w:val="white"/>
        </w:rPr>
      </w:pPr>
      <w:r w:rsidDel="00000000" w:rsidR="00000000" w:rsidRPr="00000000">
        <w:rPr>
          <w:b w:val="1"/>
          <w:color w:val="104f75"/>
          <w:sz w:val="28"/>
          <w:szCs w:val="28"/>
          <w:highlight w:val="white"/>
          <w:rtl w:val="0"/>
        </w:rPr>
        <w:t xml:space="preserve">Total budgeted cost: £ 101,585</w:t>
      </w:r>
      <w:r w:rsidDel="00000000" w:rsidR="00000000" w:rsidRPr="00000000">
        <w:rPr>
          <w:rtl w:val="0"/>
        </w:rPr>
      </w:r>
    </w:p>
    <w:p w:rsidR="00000000" w:rsidDel="00000000" w:rsidP="00000000" w:rsidRDefault="00000000" w:rsidRPr="00000000" w14:paraId="000000EE">
      <w:pPr>
        <w:pBdr>
          <w:top w:color="auto" w:space="0" w:sz="0" w:val="none"/>
          <w:left w:color="auto" w:space="0" w:sz="0" w:val="none"/>
          <w:bottom w:color="auto" w:space="12" w:sz="0" w:val="none"/>
          <w:right w:color="auto" w:space="0" w:sz="0" w:val="none"/>
        </w:pBdr>
        <w:spacing w:line="240" w:lineRule="auto"/>
        <w:rPr>
          <w:b w:val="1"/>
          <w:color w:val="104f75"/>
          <w:sz w:val="36"/>
          <w:szCs w:val="36"/>
          <w:highlight w:val="white"/>
        </w:rPr>
      </w:pPr>
      <w:r w:rsidDel="00000000" w:rsidR="00000000" w:rsidRPr="00000000">
        <w:rPr>
          <w:rtl w:val="0"/>
        </w:rPr>
      </w:r>
    </w:p>
    <w:p w:rsidR="00000000" w:rsidDel="00000000" w:rsidP="00000000" w:rsidRDefault="00000000" w:rsidRPr="00000000" w14:paraId="000000EF">
      <w:pPr>
        <w:pBdr>
          <w:top w:color="auto" w:space="0" w:sz="0" w:val="none"/>
          <w:left w:color="auto" w:space="0" w:sz="0" w:val="none"/>
          <w:bottom w:color="auto" w:space="12" w:sz="0" w:val="none"/>
          <w:right w:color="auto" w:space="0" w:sz="0" w:val="none"/>
        </w:pBdr>
        <w:spacing w:line="240" w:lineRule="auto"/>
        <w:rPr>
          <w:b w:val="1"/>
          <w:color w:val="104f75"/>
          <w:sz w:val="36"/>
          <w:szCs w:val="36"/>
          <w:highlight w:val="white"/>
        </w:rPr>
      </w:pPr>
      <w:r w:rsidDel="00000000" w:rsidR="00000000" w:rsidRPr="00000000">
        <w:rPr>
          <w:rtl w:val="0"/>
        </w:rPr>
      </w:r>
    </w:p>
    <w:p w:rsidR="00000000" w:rsidDel="00000000" w:rsidP="00000000" w:rsidRDefault="00000000" w:rsidRPr="00000000" w14:paraId="000000F0">
      <w:pPr>
        <w:pBdr>
          <w:top w:color="auto" w:space="0" w:sz="0" w:val="none"/>
          <w:left w:color="auto" w:space="0" w:sz="0" w:val="none"/>
          <w:bottom w:color="auto" w:space="12" w:sz="0" w:val="none"/>
          <w:right w:color="auto" w:space="0" w:sz="0" w:val="none"/>
        </w:pBdr>
        <w:spacing w:line="240" w:lineRule="auto"/>
        <w:rPr>
          <w:b w:val="1"/>
          <w:color w:val="104f75"/>
          <w:sz w:val="36"/>
          <w:szCs w:val="36"/>
          <w:highlight w:val="white"/>
        </w:rPr>
      </w:pPr>
      <w:r w:rsidDel="00000000" w:rsidR="00000000" w:rsidRPr="00000000">
        <w:rPr>
          <w:rtl w:val="0"/>
        </w:rPr>
      </w:r>
    </w:p>
    <w:p w:rsidR="00000000" w:rsidDel="00000000" w:rsidP="00000000" w:rsidRDefault="00000000" w:rsidRPr="00000000" w14:paraId="000000F1">
      <w:pPr>
        <w:pBdr>
          <w:top w:color="auto" w:space="0" w:sz="0" w:val="none"/>
          <w:left w:color="auto" w:space="0" w:sz="0" w:val="none"/>
          <w:bottom w:color="auto" w:space="12" w:sz="0" w:val="none"/>
          <w:right w:color="auto" w:space="0" w:sz="0" w:val="none"/>
        </w:pBdr>
        <w:spacing w:line="240" w:lineRule="auto"/>
        <w:rPr>
          <w:b w:val="1"/>
          <w:color w:val="104f75"/>
          <w:sz w:val="36"/>
          <w:szCs w:val="36"/>
          <w:highlight w:val="white"/>
        </w:rPr>
      </w:pPr>
      <w:r w:rsidDel="00000000" w:rsidR="00000000" w:rsidRPr="00000000">
        <w:rPr>
          <w:rtl w:val="0"/>
        </w:rPr>
      </w:r>
    </w:p>
    <w:p w:rsidR="00000000" w:rsidDel="00000000" w:rsidP="00000000" w:rsidRDefault="00000000" w:rsidRPr="00000000" w14:paraId="000000F2">
      <w:pPr>
        <w:pBdr>
          <w:top w:color="auto" w:space="0" w:sz="0" w:val="none"/>
          <w:left w:color="auto" w:space="0" w:sz="0" w:val="none"/>
          <w:bottom w:color="auto" w:space="12" w:sz="0" w:val="none"/>
          <w:right w:color="auto" w:space="0" w:sz="0" w:val="none"/>
        </w:pBdr>
        <w:spacing w:line="240" w:lineRule="auto"/>
        <w:rPr>
          <w:b w:val="1"/>
          <w:color w:val="104f75"/>
          <w:sz w:val="36"/>
          <w:szCs w:val="36"/>
          <w:highlight w:val="white"/>
        </w:rPr>
      </w:pPr>
      <w:r w:rsidDel="00000000" w:rsidR="00000000" w:rsidRPr="00000000">
        <w:rPr>
          <w:b w:val="1"/>
          <w:color w:val="104f75"/>
          <w:sz w:val="36"/>
          <w:szCs w:val="36"/>
          <w:highlight w:val="white"/>
          <w:rtl w:val="0"/>
        </w:rPr>
        <w:t xml:space="preserve">Part B: Review of outcomes in the previous academic year</w:t>
      </w:r>
    </w:p>
    <w:p w:rsidR="00000000" w:rsidDel="00000000" w:rsidP="00000000" w:rsidRDefault="00000000" w:rsidRPr="00000000" w14:paraId="000000F3">
      <w:pPr>
        <w:pBdr>
          <w:top w:color="auto" w:space="24" w:sz="0" w:val="none"/>
          <w:left w:color="auto" w:space="0" w:sz="0" w:val="none"/>
          <w:bottom w:color="auto" w:space="12" w:sz="0" w:val="none"/>
          <w:right w:color="auto" w:space="0" w:sz="0" w:val="none"/>
        </w:pBdr>
        <w:spacing w:line="240" w:lineRule="auto"/>
        <w:rPr>
          <w:b w:val="1"/>
          <w:color w:val="104f75"/>
          <w:sz w:val="32"/>
          <w:szCs w:val="32"/>
          <w:highlight w:val="white"/>
        </w:rPr>
      </w:pPr>
      <w:r w:rsidDel="00000000" w:rsidR="00000000" w:rsidRPr="00000000">
        <w:rPr>
          <w:b w:val="1"/>
          <w:color w:val="104f75"/>
          <w:sz w:val="32"/>
          <w:szCs w:val="32"/>
          <w:highlight w:val="white"/>
          <w:rtl w:val="0"/>
        </w:rPr>
        <w:t xml:space="preserve">Pupil premium strategy outcomes</w:t>
      </w:r>
    </w:p>
    <w:p w:rsidR="00000000" w:rsidDel="00000000" w:rsidP="00000000" w:rsidRDefault="00000000" w:rsidRPr="00000000" w14:paraId="000000F4">
      <w:pPr>
        <w:pBdr>
          <w:top w:color="auto" w:space="0" w:sz="0" w:val="none"/>
          <w:left w:color="auto" w:space="0" w:sz="0" w:val="none"/>
          <w:bottom w:color="auto" w:space="12" w:sz="0" w:val="none"/>
          <w:right w:color="auto" w:space="0" w:sz="0" w:val="none"/>
        </w:pBdr>
        <w:spacing w:line="240" w:lineRule="auto"/>
        <w:rPr>
          <w:color w:val="0d0d0d"/>
          <w:sz w:val="24"/>
          <w:szCs w:val="24"/>
          <w:highlight w:val="white"/>
        </w:rPr>
      </w:pPr>
      <w:r w:rsidDel="00000000" w:rsidR="00000000" w:rsidRPr="00000000">
        <w:rPr>
          <w:color w:val="0d0d0d"/>
          <w:sz w:val="24"/>
          <w:szCs w:val="24"/>
          <w:highlight w:val="white"/>
          <w:rtl w:val="0"/>
        </w:rPr>
        <w:t xml:space="preserve">This details the impact that our pupil premium activity had on pupils in the 2020 to 2021 academic year.</w:t>
      </w:r>
    </w:p>
    <w:tbl>
      <w:tblPr>
        <w:tblStyle w:val="Table10"/>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31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pBdr>
                <w:top w:color="auto" w:space="6" w:sz="0" w:val="none"/>
                <w:left w:color="auto" w:space="0" w:sz="0" w:val="none"/>
                <w:bottom w:color="auto" w:space="12" w:sz="0" w:val="none"/>
                <w:right w:color="auto" w:space="0" w:sz="0" w:val="none"/>
              </w:pBdr>
              <w:spacing w:before="0" w:line="240" w:lineRule="auto"/>
              <w:rPr>
                <w:i w:val="1"/>
                <w:color w:val="0d0d0d"/>
                <w:sz w:val="24"/>
                <w:szCs w:val="24"/>
                <w:highlight w:val="white"/>
              </w:rPr>
            </w:pPr>
            <w:r w:rsidDel="00000000" w:rsidR="00000000" w:rsidRPr="00000000">
              <w:rPr>
                <w:i w:val="1"/>
                <w:color w:val="0d0d0d"/>
                <w:sz w:val="24"/>
                <w:szCs w:val="24"/>
                <w:highlight w:val="white"/>
                <w:rtl w:val="0"/>
              </w:rPr>
              <w:t xml:space="preserve">Due to COVID-19, performance measures have not been published for 2020 to 2021, and 2020 to 2021 results will not be used to hold schools to account. Given this, please point to any other pupil evaluations undertaken during the 2020 to 2021 academic year, for example, standardised teacher administered tests or diagnostic assessments such as rubrics or scales.</w:t>
            </w:r>
          </w:p>
          <w:p w:rsidR="00000000" w:rsidDel="00000000" w:rsidP="00000000" w:rsidRDefault="00000000" w:rsidRPr="00000000" w14:paraId="000000F6">
            <w:pPr>
              <w:pBdr>
                <w:top w:color="auto" w:space="0" w:sz="0" w:val="none"/>
                <w:left w:color="auto" w:space="0" w:sz="0" w:val="none"/>
                <w:bottom w:color="auto" w:space="12" w:sz="0" w:val="none"/>
                <w:right w:color="auto" w:space="0" w:sz="0" w:val="none"/>
              </w:pBdr>
              <w:spacing w:before="0" w:line="240" w:lineRule="auto"/>
              <w:rPr>
                <w:i w:val="1"/>
                <w:color w:val="0d0d0d"/>
                <w:sz w:val="24"/>
                <w:szCs w:val="24"/>
                <w:highlight w:val="white"/>
              </w:rPr>
            </w:pPr>
            <w:r w:rsidDel="00000000" w:rsidR="00000000" w:rsidRPr="00000000">
              <w:rPr>
                <w:i w:val="1"/>
                <w:color w:val="0d0d0d"/>
                <w:sz w:val="24"/>
                <w:szCs w:val="24"/>
                <w:highlight w:val="white"/>
                <w:rtl w:val="0"/>
              </w:rPr>
              <w:t xml:space="preserve">If last year marked the end of a previous pupil premium strategy plan, what is your assessment of how successfully the intended outcomes of that plan were met?</w:t>
            </w:r>
          </w:p>
        </w:tc>
      </w:tr>
    </w:tbl>
    <w:p w:rsidR="00000000" w:rsidDel="00000000" w:rsidP="00000000" w:rsidRDefault="00000000" w:rsidRPr="00000000" w14:paraId="000000F7">
      <w:pPr>
        <w:pBdr>
          <w:top w:color="auto" w:space="30" w:sz="0" w:val="none"/>
          <w:left w:color="auto" w:space="0" w:sz="0" w:val="none"/>
          <w:bottom w:color="auto" w:space="12" w:sz="0" w:val="none"/>
          <w:right w:color="auto" w:space="0" w:sz="0" w:val="none"/>
        </w:pBdr>
        <w:spacing w:line="240" w:lineRule="auto"/>
        <w:rPr>
          <w:b w:val="1"/>
          <w:color w:val="104f75"/>
          <w:sz w:val="32"/>
          <w:szCs w:val="32"/>
          <w:highlight w:val="white"/>
        </w:rPr>
      </w:pPr>
      <w:r w:rsidDel="00000000" w:rsidR="00000000" w:rsidRPr="00000000">
        <w:rPr>
          <w:b w:val="1"/>
          <w:color w:val="104f75"/>
          <w:sz w:val="32"/>
          <w:szCs w:val="32"/>
          <w:highlight w:val="white"/>
          <w:rtl w:val="0"/>
        </w:rPr>
        <w:t xml:space="preserve">Externally provided programmes</w:t>
      </w:r>
    </w:p>
    <w:p w:rsidR="00000000" w:rsidDel="00000000" w:rsidP="00000000" w:rsidRDefault="00000000" w:rsidRPr="00000000" w14:paraId="000000F8">
      <w:pPr>
        <w:pBdr>
          <w:top w:color="auto" w:space="0" w:sz="0" w:val="none"/>
          <w:left w:color="auto" w:space="0" w:sz="0" w:val="none"/>
          <w:bottom w:color="auto" w:space="12" w:sz="0" w:val="none"/>
          <w:right w:color="auto" w:space="0" w:sz="0" w:val="none"/>
        </w:pBdr>
        <w:spacing w:line="240" w:lineRule="auto"/>
        <w:rPr>
          <w:i w:val="1"/>
          <w:color w:val="0d0d0d"/>
          <w:sz w:val="24"/>
          <w:szCs w:val="24"/>
          <w:highlight w:val="white"/>
        </w:rPr>
      </w:pPr>
      <w:r w:rsidDel="00000000" w:rsidR="00000000" w:rsidRPr="00000000">
        <w:rPr>
          <w:i w:val="1"/>
          <w:color w:val="0d0d0d"/>
          <w:sz w:val="24"/>
          <w:szCs w:val="24"/>
          <w:highlight w:val="white"/>
          <w:rtl w:val="0"/>
        </w:rPr>
        <w:t xml:space="preserve">Please include the names of any non-DfE programmes that you purchased in the previous academic year. This will help the Department for Education identify which ones are popular in England</w:t>
      </w:r>
    </w:p>
    <w:tbl>
      <w:tblPr>
        <w:tblStyle w:val="Table1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81.269406101565"/>
        <w:gridCol w:w="4444.242404922057"/>
        <w:tblGridChange w:id="0">
          <w:tblGrid>
            <w:gridCol w:w="4581.269406101565"/>
            <w:gridCol w:w="4444.242404922057"/>
          </w:tblGrid>
        </w:tblGridChange>
      </w:tblGrid>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shd w:fill="d8e2e9" w:val="clear"/>
            <w:tcMar>
              <w:top w:w="100.0" w:type="dxa"/>
              <w:left w:w="100.0" w:type="dxa"/>
              <w:bottom w:w="100.0" w:type="dxa"/>
              <w:right w:w="100.0" w:type="dxa"/>
            </w:tcMar>
            <w:vAlign w:val="top"/>
          </w:tcPr>
          <w:p w:rsidR="00000000" w:rsidDel="00000000" w:rsidP="00000000" w:rsidRDefault="00000000" w:rsidRPr="00000000" w14:paraId="000000F9">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b w:val="1"/>
                <w:color w:val="0d0d0d"/>
                <w:sz w:val="24"/>
                <w:szCs w:val="24"/>
                <w:highlight w:val="white"/>
              </w:rPr>
            </w:pPr>
            <w:r w:rsidDel="00000000" w:rsidR="00000000" w:rsidRPr="00000000">
              <w:rPr>
                <w:b w:val="1"/>
                <w:color w:val="0d0d0d"/>
                <w:sz w:val="24"/>
                <w:szCs w:val="24"/>
                <w:highlight w:val="white"/>
                <w:rtl w:val="0"/>
              </w:rPr>
              <w:t xml:space="preserve">Programme</w:t>
            </w:r>
          </w:p>
        </w:tc>
        <w:tc>
          <w:tcPr>
            <w:tcBorders>
              <w:top w:color="000000" w:space="0" w:sz="8" w:val="single"/>
              <w:left w:color="000000" w:space="0" w:sz="8" w:val="single"/>
              <w:bottom w:color="000000" w:space="0" w:sz="8" w:val="single"/>
              <w:right w:color="000000" w:space="0" w:sz="8" w:val="single"/>
            </w:tcBorders>
            <w:shd w:fill="d8e2e9" w:val="clear"/>
            <w:tcMar>
              <w:top w:w="100.0" w:type="dxa"/>
              <w:left w:w="100.0" w:type="dxa"/>
              <w:bottom w:w="100.0" w:type="dxa"/>
              <w:right w:w="100.0" w:type="dxa"/>
            </w:tcMar>
            <w:vAlign w:val="top"/>
          </w:tcPr>
          <w:p w:rsidR="00000000" w:rsidDel="00000000" w:rsidP="00000000" w:rsidRDefault="00000000" w:rsidRPr="00000000" w14:paraId="000000FA">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b w:val="1"/>
                <w:color w:val="0d0d0d"/>
                <w:sz w:val="24"/>
                <w:szCs w:val="24"/>
                <w:highlight w:val="white"/>
              </w:rPr>
            </w:pPr>
            <w:r w:rsidDel="00000000" w:rsidR="00000000" w:rsidRPr="00000000">
              <w:rPr>
                <w:b w:val="1"/>
                <w:color w:val="0d0d0d"/>
                <w:sz w:val="24"/>
                <w:szCs w:val="24"/>
                <w:highlight w:val="white"/>
                <w:rtl w:val="0"/>
              </w:rPr>
              <w:t xml:space="preserve">Provider</w:t>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rFonts w:ascii="Calibri" w:cs="Calibri" w:eastAsia="Calibri" w:hAnsi="Calibri"/>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rFonts w:ascii="Calibri" w:cs="Calibri" w:eastAsia="Calibri" w:hAnsi="Calibri"/>
                <w:highlight w:val="white"/>
              </w:rPr>
            </w:pPr>
            <w:r w:rsidDel="00000000" w:rsidR="00000000" w:rsidRPr="00000000">
              <w:rPr>
                <w:rtl w:val="0"/>
              </w:rPr>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rFonts w:ascii="Calibri" w:cs="Calibri" w:eastAsia="Calibri" w:hAnsi="Calibri"/>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FF">
      <w:pPr>
        <w:pBdr>
          <w:top w:color="auto" w:space="30" w:sz="0" w:val="none"/>
          <w:left w:color="auto" w:space="0" w:sz="0" w:val="none"/>
          <w:bottom w:color="auto" w:space="12" w:sz="0" w:val="none"/>
          <w:right w:color="auto" w:space="0" w:sz="0" w:val="none"/>
        </w:pBdr>
        <w:spacing w:line="240" w:lineRule="auto"/>
        <w:rPr>
          <w:b w:val="1"/>
          <w:color w:val="104f75"/>
          <w:sz w:val="32"/>
          <w:szCs w:val="32"/>
          <w:highlight w:val="white"/>
        </w:rPr>
      </w:pPr>
      <w:r w:rsidDel="00000000" w:rsidR="00000000" w:rsidRPr="00000000">
        <w:rPr>
          <w:b w:val="1"/>
          <w:color w:val="104f75"/>
          <w:sz w:val="32"/>
          <w:szCs w:val="32"/>
          <w:highlight w:val="white"/>
          <w:rtl w:val="0"/>
        </w:rPr>
        <w:t xml:space="preserve">Service pupil premium funding (optional)</w:t>
      </w:r>
    </w:p>
    <w:p w:rsidR="00000000" w:rsidDel="00000000" w:rsidP="00000000" w:rsidRDefault="00000000" w:rsidRPr="00000000" w14:paraId="00000100">
      <w:pPr>
        <w:pBdr>
          <w:top w:color="auto" w:space="0" w:sz="0" w:val="none"/>
          <w:left w:color="auto" w:space="0" w:sz="0" w:val="none"/>
          <w:bottom w:color="auto" w:space="12" w:sz="0" w:val="none"/>
          <w:right w:color="auto" w:space="0" w:sz="0" w:val="none"/>
        </w:pBdr>
        <w:spacing w:line="240" w:lineRule="auto"/>
        <w:rPr>
          <w:i w:val="1"/>
          <w:color w:val="0d0d0d"/>
          <w:sz w:val="24"/>
          <w:szCs w:val="24"/>
          <w:highlight w:val="white"/>
        </w:rPr>
      </w:pPr>
      <w:r w:rsidDel="00000000" w:rsidR="00000000" w:rsidRPr="00000000">
        <w:rPr>
          <w:i w:val="1"/>
          <w:color w:val="0d0d0d"/>
          <w:sz w:val="24"/>
          <w:szCs w:val="24"/>
          <w:highlight w:val="white"/>
          <w:rtl w:val="0"/>
        </w:rPr>
        <w:t xml:space="preserve">For schools that receive this funding, you may wish to provide the following information:</w:t>
      </w:r>
    </w:p>
    <w:tbl>
      <w:tblPr>
        <w:tblStyle w:val="Table12"/>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81.269406101565"/>
        <w:gridCol w:w="4444.242404922057"/>
        <w:tblGridChange w:id="0">
          <w:tblGrid>
            <w:gridCol w:w="4581.269406101565"/>
            <w:gridCol w:w="4444.242404922057"/>
          </w:tblGrid>
        </w:tblGridChange>
      </w:tblGrid>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shd w:fill="d8e2e9" w:val="clear"/>
            <w:tcMar>
              <w:top w:w="100.0" w:type="dxa"/>
              <w:left w:w="100.0" w:type="dxa"/>
              <w:bottom w:w="100.0" w:type="dxa"/>
              <w:right w:w="100.0" w:type="dxa"/>
            </w:tcMar>
            <w:vAlign w:val="top"/>
          </w:tcPr>
          <w:p w:rsidR="00000000" w:rsidDel="00000000" w:rsidP="00000000" w:rsidRDefault="00000000" w:rsidRPr="00000000" w14:paraId="00000101">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b w:val="1"/>
                <w:color w:val="0d0d0d"/>
                <w:sz w:val="24"/>
                <w:szCs w:val="24"/>
                <w:highlight w:val="white"/>
              </w:rPr>
            </w:pPr>
            <w:r w:rsidDel="00000000" w:rsidR="00000000" w:rsidRPr="00000000">
              <w:rPr>
                <w:b w:val="1"/>
                <w:color w:val="0d0d0d"/>
                <w:sz w:val="24"/>
                <w:szCs w:val="24"/>
                <w:highlight w:val="white"/>
                <w:rtl w:val="0"/>
              </w:rPr>
              <w:t xml:space="preserve">Measure</w:t>
            </w:r>
          </w:p>
        </w:tc>
        <w:tc>
          <w:tcPr>
            <w:tcBorders>
              <w:top w:color="000000" w:space="0" w:sz="8" w:val="single"/>
              <w:left w:color="000000" w:space="0" w:sz="8" w:val="single"/>
              <w:bottom w:color="000000" w:space="0" w:sz="8" w:val="single"/>
              <w:right w:color="000000" w:space="0" w:sz="8" w:val="single"/>
            </w:tcBorders>
            <w:shd w:fill="d8e2e9" w:val="clear"/>
            <w:tcMar>
              <w:top w:w="100.0" w:type="dxa"/>
              <w:left w:w="100.0" w:type="dxa"/>
              <w:bottom w:w="100.0" w:type="dxa"/>
              <w:right w:w="100.0" w:type="dxa"/>
            </w:tcMar>
            <w:vAlign w:val="top"/>
          </w:tcPr>
          <w:p w:rsidR="00000000" w:rsidDel="00000000" w:rsidP="00000000" w:rsidRDefault="00000000" w:rsidRPr="00000000" w14:paraId="00000102">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b w:val="1"/>
                <w:color w:val="0d0d0d"/>
                <w:sz w:val="24"/>
                <w:szCs w:val="24"/>
                <w:highlight w:val="white"/>
              </w:rPr>
            </w:pPr>
            <w:r w:rsidDel="00000000" w:rsidR="00000000" w:rsidRPr="00000000">
              <w:rPr>
                <w:b w:val="1"/>
                <w:color w:val="0d0d0d"/>
                <w:sz w:val="24"/>
                <w:szCs w:val="24"/>
                <w:highlight w:val="white"/>
                <w:rtl w:val="0"/>
              </w:rPr>
              <w:t xml:space="preserve">Details</w:t>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highlight w:val="white"/>
              </w:rPr>
            </w:pPr>
            <w:r w:rsidDel="00000000" w:rsidR="00000000" w:rsidRPr="00000000">
              <w:rPr>
                <w:highlight w:val="white"/>
                <w:rtl w:val="0"/>
              </w:rPr>
              <w:t xml:space="preserve">How did you spend your service pupil premium allocation last academic year?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rFonts w:ascii="Calibri" w:cs="Calibri" w:eastAsia="Calibri" w:hAnsi="Calibri"/>
                <w:highlight w:val="white"/>
              </w:rPr>
            </w:pPr>
            <w:r w:rsidDel="00000000" w:rsidR="00000000" w:rsidRPr="00000000">
              <w:rPr>
                <w:rtl w:val="0"/>
              </w:rPr>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highlight w:val="white"/>
              </w:rPr>
            </w:pPr>
            <w:r w:rsidDel="00000000" w:rsidR="00000000" w:rsidRPr="00000000">
              <w:rPr>
                <w:highlight w:val="white"/>
                <w:rtl w:val="0"/>
              </w:rPr>
              <w:t xml:space="preserve">What was the impact of that spending on service pupil premium eligible pupils?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pBdr>
                <w:top w:color="auto" w:space="3" w:sz="0" w:val="none"/>
                <w:left w:color="auto" w:space="0" w:sz="0" w:val="none"/>
                <w:bottom w:color="auto" w:space="3" w:sz="0" w:val="none"/>
                <w:right w:color="auto" w:space="0" w:sz="0" w:val="none"/>
                <w:between w:color="auto" w:space="3" w:sz="0" w:val="none"/>
              </w:pBdr>
              <w:spacing w:before="0" w:line="240" w:lineRule="auto"/>
              <w:ind w:left="60" w:right="60" w:firstLine="0"/>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107">
      <w:pPr>
        <w:spacing w:line="240" w:lineRule="auto"/>
        <w:rPr>
          <w:highlight w:val="white"/>
        </w:rPr>
      </w:pPr>
      <w:r w:rsidDel="00000000" w:rsidR="00000000" w:rsidRPr="00000000">
        <w:rPr>
          <w:rtl w:val="0"/>
        </w:rPr>
      </w:r>
    </w:p>
    <w:p w:rsidR="00000000" w:rsidDel="00000000" w:rsidP="00000000" w:rsidRDefault="00000000" w:rsidRPr="00000000" w14:paraId="00000108">
      <w:pPr>
        <w:pBdr>
          <w:top w:color="auto" w:space="0" w:sz="0" w:val="none"/>
          <w:left w:color="auto" w:space="0" w:sz="0" w:val="none"/>
          <w:bottom w:color="auto" w:space="12" w:sz="0" w:val="none"/>
          <w:right w:color="auto" w:space="0" w:sz="0" w:val="none"/>
        </w:pBdr>
        <w:spacing w:line="240" w:lineRule="auto"/>
        <w:rPr>
          <w:color w:val="0d0d0d"/>
          <w:sz w:val="24"/>
          <w:szCs w:val="24"/>
          <w:highlight w:val="white"/>
        </w:rPr>
      </w:pPr>
      <w:r w:rsidDel="00000000" w:rsidR="00000000" w:rsidRPr="00000000">
        <w:rPr>
          <w:rtl w:val="0"/>
        </w:rPr>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pacing w:line="240" w:lineRule="auto"/>
        <w:rPr>
          <w:color w:val="0d0d0d"/>
          <w:sz w:val="24"/>
          <w:szCs w:val="24"/>
          <w:highlight w:val="white"/>
        </w:rPr>
      </w:pPr>
      <w:r w:rsidDel="00000000" w:rsidR="00000000" w:rsidRPr="00000000">
        <w:rPr>
          <w:rtl w:val="0"/>
        </w:rPr>
      </w:r>
    </w:p>
    <w:p w:rsidR="00000000" w:rsidDel="00000000" w:rsidP="00000000" w:rsidRDefault="00000000" w:rsidRPr="00000000" w14:paraId="0000010A">
      <w:pPr>
        <w:pBdr>
          <w:top w:color="auto" w:space="0" w:sz="0" w:val="none"/>
          <w:left w:color="auto" w:space="0" w:sz="0" w:val="none"/>
          <w:bottom w:color="auto" w:space="12" w:sz="0" w:val="none"/>
          <w:right w:color="auto" w:space="0" w:sz="0" w:val="none"/>
        </w:pBdr>
        <w:spacing w:line="240" w:lineRule="auto"/>
        <w:rPr>
          <w:b w:val="1"/>
          <w:color w:val="104f75"/>
          <w:sz w:val="36"/>
          <w:szCs w:val="36"/>
          <w:highlight w:val="white"/>
        </w:rPr>
      </w:pPr>
      <w:r w:rsidDel="00000000" w:rsidR="00000000" w:rsidRPr="00000000">
        <w:rPr>
          <w:b w:val="1"/>
          <w:color w:val="104f75"/>
          <w:sz w:val="36"/>
          <w:szCs w:val="36"/>
          <w:highlight w:val="white"/>
          <w:rtl w:val="0"/>
        </w:rPr>
        <w:t xml:space="preserve">Further information (optional)</w:t>
      </w:r>
    </w:p>
    <w:tbl>
      <w:tblPr>
        <w:tblStyle w:val="Table13"/>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23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pBdr>
                <w:top w:color="auto" w:space="6" w:sz="0" w:val="none"/>
                <w:left w:color="auto" w:space="0" w:sz="0" w:val="none"/>
                <w:bottom w:color="auto" w:space="6" w:sz="0" w:val="none"/>
                <w:right w:color="auto" w:space="0" w:sz="0" w:val="none"/>
                <w:between w:color="auto" w:space="6" w:sz="0" w:val="none"/>
              </w:pBdr>
              <w:spacing w:before="0" w:line="240" w:lineRule="auto"/>
              <w:rPr>
                <w:i w:val="1"/>
                <w:color w:val="0d0d0d"/>
                <w:sz w:val="24"/>
                <w:szCs w:val="24"/>
                <w:highlight w:val="white"/>
              </w:rPr>
            </w:pPr>
            <w:r w:rsidDel="00000000" w:rsidR="00000000" w:rsidRPr="00000000">
              <w:rPr>
                <w:i w:val="1"/>
                <w:color w:val="0d0d0d"/>
                <w:sz w:val="24"/>
                <w:szCs w:val="24"/>
                <w:highlight w:val="white"/>
                <w:rtl w:val="0"/>
              </w:rPr>
              <w:t xml:space="preserve">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00000000" w:rsidDel="00000000" w:rsidP="00000000" w:rsidRDefault="00000000" w:rsidRPr="00000000" w14:paraId="0000010C">
            <w:pPr>
              <w:pBdr>
                <w:top w:color="auto" w:space="6" w:sz="0" w:val="none"/>
                <w:left w:color="auto" w:space="0" w:sz="0" w:val="none"/>
                <w:bottom w:color="auto" w:space="6" w:sz="0" w:val="none"/>
                <w:right w:color="auto" w:space="0" w:sz="0" w:val="none"/>
                <w:between w:color="auto" w:space="6" w:sz="0" w:val="none"/>
              </w:pBdr>
              <w:spacing w:before="0" w:line="240" w:lineRule="auto"/>
              <w:rPr>
                <w:rFonts w:ascii="Calibri" w:cs="Calibri" w:eastAsia="Calibri" w:hAnsi="Calibri"/>
                <w:sz w:val="24"/>
                <w:szCs w:val="24"/>
                <w:highlight w:val="white"/>
              </w:rPr>
            </w:pPr>
            <w:r w:rsidDel="00000000" w:rsidR="00000000" w:rsidRPr="00000000">
              <w:rPr>
                <w:rtl w:val="0"/>
              </w:rPr>
            </w:r>
          </w:p>
        </w:tc>
      </w:tr>
    </w:tbl>
    <w:p w:rsidR="00000000" w:rsidDel="00000000" w:rsidP="00000000" w:rsidRDefault="00000000" w:rsidRPr="00000000" w14:paraId="0000010D">
      <w:pPr>
        <w:spacing w:line="240" w:lineRule="auto"/>
        <w:rPr/>
      </w:pPr>
      <w:r w:rsidDel="00000000" w:rsidR="00000000" w:rsidRPr="00000000">
        <w:rPr>
          <w:rtl w:val="0"/>
        </w:rPr>
      </w:r>
    </w:p>
    <w:sectPr>
      <w:pgSz w:h="16834" w:w="11909" w:orient="portrait"/>
      <w:pgMar w:bottom="1440" w:top="850.393700787401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Roboto" w:cs="Roboto" w:eastAsia="Roboto" w:hAnsi="Roboto"/>
        <w:b w:val="0"/>
        <w:i w:val="0"/>
        <w:smallCaps w:val="0"/>
        <w:strike w:val="0"/>
        <w:color w:val="737373"/>
        <w:sz w:val="36"/>
        <w:szCs w:val="36"/>
        <w:u w:val="none"/>
        <w:shd w:fill="auto" w:val="clear"/>
        <w:vertAlign w:val="baseline"/>
      </w:rPr>
    </w:lvl>
    <w:lvl w:ilvl="1">
      <w:start w:val="1"/>
      <w:numFmt w:val="bullet"/>
      <w:lvlText w:val="-"/>
      <w:lvlJc w:val="right"/>
      <w:pPr>
        <w:ind w:left="1440" w:hanging="360"/>
      </w:pPr>
      <w:rPr>
        <w:rFonts w:ascii="Roboto" w:cs="Roboto" w:eastAsia="Roboto" w:hAnsi="Roboto"/>
        <w:b w:val="0"/>
        <w:i w:val="0"/>
        <w:smallCaps w:val="0"/>
        <w:strike w:val="0"/>
        <w:color w:val="737373"/>
        <w:sz w:val="28"/>
        <w:szCs w:val="28"/>
        <w:u w:val="none"/>
        <w:shd w:fill="auto" w:val="clear"/>
        <w:vertAlign w:val="baseline"/>
      </w:rPr>
    </w:lvl>
    <w:lvl w:ilvl="2">
      <w:start w:val="1"/>
      <w:numFmt w:val="bullet"/>
      <w:lvlText w:val="-"/>
      <w:lvlJc w:val="right"/>
      <w:pPr>
        <w:ind w:left="2160" w:hanging="360"/>
      </w:pPr>
      <w:rPr>
        <w:rFonts w:ascii="Roboto" w:cs="Roboto" w:eastAsia="Roboto" w:hAnsi="Roboto"/>
        <w:b w:val="0"/>
        <w:i w:val="0"/>
        <w:smallCaps w:val="0"/>
        <w:strike w:val="0"/>
        <w:color w:val="737373"/>
        <w:sz w:val="28"/>
        <w:szCs w:val="28"/>
        <w:u w:val="none"/>
        <w:shd w:fill="auto" w:val="clear"/>
        <w:vertAlign w:val="baseline"/>
      </w:rPr>
    </w:lvl>
    <w:lvl w:ilvl="3">
      <w:start w:val="1"/>
      <w:numFmt w:val="bullet"/>
      <w:lvlText w:val="-"/>
      <w:lvlJc w:val="right"/>
      <w:pPr>
        <w:ind w:left="2880" w:hanging="360"/>
      </w:pPr>
      <w:rPr>
        <w:rFonts w:ascii="Roboto" w:cs="Roboto" w:eastAsia="Roboto" w:hAnsi="Roboto"/>
        <w:b w:val="0"/>
        <w:i w:val="0"/>
        <w:smallCaps w:val="0"/>
        <w:strike w:val="0"/>
        <w:color w:val="737373"/>
        <w:sz w:val="28"/>
        <w:szCs w:val="28"/>
        <w:u w:val="none"/>
        <w:shd w:fill="auto" w:val="clear"/>
        <w:vertAlign w:val="baseline"/>
      </w:rPr>
    </w:lvl>
    <w:lvl w:ilvl="4">
      <w:start w:val="1"/>
      <w:numFmt w:val="bullet"/>
      <w:lvlText w:val="-"/>
      <w:lvlJc w:val="right"/>
      <w:pPr>
        <w:ind w:left="3600" w:hanging="360"/>
      </w:pPr>
      <w:rPr>
        <w:rFonts w:ascii="Roboto" w:cs="Roboto" w:eastAsia="Roboto" w:hAnsi="Roboto"/>
        <w:b w:val="0"/>
        <w:i w:val="0"/>
        <w:smallCaps w:val="0"/>
        <w:strike w:val="0"/>
        <w:color w:val="737373"/>
        <w:sz w:val="28"/>
        <w:szCs w:val="28"/>
        <w:u w:val="none"/>
        <w:shd w:fill="auto" w:val="clear"/>
        <w:vertAlign w:val="baseline"/>
      </w:rPr>
    </w:lvl>
    <w:lvl w:ilvl="5">
      <w:start w:val="1"/>
      <w:numFmt w:val="bullet"/>
      <w:lvlText w:val="-"/>
      <w:lvlJc w:val="right"/>
      <w:pPr>
        <w:ind w:left="4320" w:hanging="360"/>
      </w:pPr>
      <w:rPr>
        <w:rFonts w:ascii="Roboto" w:cs="Roboto" w:eastAsia="Roboto" w:hAnsi="Roboto"/>
        <w:b w:val="0"/>
        <w:i w:val="0"/>
        <w:smallCaps w:val="0"/>
        <w:strike w:val="0"/>
        <w:color w:val="737373"/>
        <w:sz w:val="28"/>
        <w:szCs w:val="28"/>
        <w:u w:val="none"/>
        <w:shd w:fill="auto" w:val="clear"/>
        <w:vertAlign w:val="baseline"/>
      </w:rPr>
    </w:lvl>
    <w:lvl w:ilvl="6">
      <w:start w:val="1"/>
      <w:numFmt w:val="bullet"/>
      <w:lvlText w:val="-"/>
      <w:lvlJc w:val="right"/>
      <w:pPr>
        <w:ind w:left="5040" w:hanging="360"/>
      </w:pPr>
      <w:rPr>
        <w:rFonts w:ascii="Roboto" w:cs="Roboto" w:eastAsia="Roboto" w:hAnsi="Roboto"/>
        <w:b w:val="0"/>
        <w:i w:val="0"/>
        <w:smallCaps w:val="0"/>
        <w:strike w:val="0"/>
        <w:color w:val="737373"/>
        <w:sz w:val="28"/>
        <w:szCs w:val="28"/>
        <w:u w:val="none"/>
        <w:shd w:fill="auto" w:val="clear"/>
        <w:vertAlign w:val="baseline"/>
      </w:rPr>
    </w:lvl>
    <w:lvl w:ilvl="7">
      <w:start w:val="1"/>
      <w:numFmt w:val="bullet"/>
      <w:lvlText w:val="-"/>
      <w:lvlJc w:val="right"/>
      <w:pPr>
        <w:ind w:left="5760" w:hanging="360"/>
      </w:pPr>
      <w:rPr>
        <w:rFonts w:ascii="Roboto" w:cs="Roboto" w:eastAsia="Roboto" w:hAnsi="Roboto"/>
        <w:b w:val="0"/>
        <w:i w:val="0"/>
        <w:smallCaps w:val="0"/>
        <w:strike w:val="0"/>
        <w:color w:val="737373"/>
        <w:sz w:val="28"/>
        <w:szCs w:val="28"/>
        <w:u w:val="none"/>
        <w:shd w:fill="auto" w:val="clear"/>
        <w:vertAlign w:val="baseline"/>
      </w:rPr>
    </w:lvl>
    <w:lvl w:ilvl="8">
      <w:start w:val="1"/>
      <w:numFmt w:val="bullet"/>
      <w:lvlText w:val="-"/>
      <w:lvlJc w:val="right"/>
      <w:pPr>
        <w:ind w:left="6480" w:hanging="360"/>
      </w:pPr>
      <w:rPr>
        <w:rFonts w:ascii="Roboto" w:cs="Roboto" w:eastAsia="Roboto" w:hAnsi="Roboto"/>
        <w:b w:val="0"/>
        <w:i w:val="0"/>
        <w:smallCaps w:val="0"/>
        <w:strike w:val="0"/>
        <w:color w:val="737373"/>
        <w:sz w:val="28"/>
        <w:szCs w:val="28"/>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earson.com/international-schools/british-curriculum/primary-curriculum/power-maths.html?tab=is-it-for-me%253F" TargetMode="External"/><Relationship Id="rId7" Type="http://schemas.openxmlformats.org/officeDocument/2006/relationships/hyperlink" Target="https://educationendowmentfoundation.org.uk/evidence-summaries/teaching-learning-toolkit/one-to-one-tui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