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3" w:rsidRDefault="009F2327">
      <w:pPr>
        <w:widowControl w:val="0"/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2"/>
          <w:szCs w:val="22"/>
          <w:lang w:val="en-GB"/>
        </w:rPr>
        <w:drawing>
          <wp:inline distT="0" distB="0" distL="114300" distR="114300">
            <wp:extent cx="2114550" cy="2113915"/>
            <wp:effectExtent l="0" t="0" r="0" b="0"/>
            <wp:docPr id="3" name="image2.jpg" descr="Littlet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ittletow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4543" w:rsidRDefault="009F23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Attendance policy</w:t>
      </w:r>
    </w:p>
    <w:p w:rsidR="00F34543" w:rsidRDefault="00F34543">
      <w:pPr>
        <w:spacing w:after="240" w:line="259" w:lineRule="auto"/>
        <w:rPr>
          <w:sz w:val="28"/>
          <w:szCs w:val="28"/>
        </w:rPr>
      </w:pPr>
    </w:p>
    <w:p w:rsidR="00F34543" w:rsidRDefault="00F34543">
      <w:bookmarkStart w:id="1" w:name="_gjdgxs" w:colFirst="0" w:colLast="0"/>
      <w:bookmarkEnd w:id="1"/>
    </w:p>
    <w:p w:rsidR="00F34543" w:rsidRDefault="00F34543">
      <w:pPr>
        <w:rPr>
          <w:color w:val="00CF80"/>
        </w:rPr>
      </w:pPr>
    </w:p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p w:rsidR="00F34543" w:rsidRDefault="00F34543"/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single" w:sz="18" w:space="0" w:color="FFFFFF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3268"/>
        <w:gridCol w:w="3866"/>
      </w:tblGrid>
      <w:tr w:rsidR="00F34543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F34543" w:rsidRDefault="009F2327">
            <w:r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F34543" w:rsidRDefault="009F2327">
            <w:pPr>
              <w:ind w:righ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F34543" w:rsidRDefault="009F2327">
            <w:pPr>
              <w:ind w:right="85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 21.4.21</w:t>
            </w:r>
          </w:p>
        </w:tc>
      </w:tr>
      <w:tr w:rsidR="00F34543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F34543" w:rsidRDefault="009F2327">
            <w:r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F34543" w:rsidRDefault="009F2327">
            <w:pPr>
              <w:ind w:righ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21.4.21</w:t>
            </w:r>
          </w:p>
        </w:tc>
      </w:tr>
      <w:tr w:rsidR="00F34543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F34543" w:rsidRDefault="009F2327">
            <w:r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F34543" w:rsidRDefault="009F2327">
            <w:pPr>
              <w:ind w:right="8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2023</w:t>
            </w:r>
          </w:p>
        </w:tc>
      </w:tr>
    </w:tbl>
    <w:p w:rsidR="00F34543" w:rsidRDefault="00F34543"/>
    <w:p w:rsidR="00F34543" w:rsidRDefault="00F34543">
      <w:pPr>
        <w:pBdr>
          <w:top w:val="nil"/>
          <w:left w:val="nil"/>
          <w:bottom w:val="nil"/>
          <w:right w:val="nil"/>
          <w:between w:val="nil"/>
        </w:pBdr>
      </w:pPr>
    </w:p>
    <w:p w:rsidR="00F34543" w:rsidRDefault="00F34543">
      <w:pPr>
        <w:pBdr>
          <w:top w:val="nil"/>
          <w:left w:val="nil"/>
          <w:bottom w:val="nil"/>
          <w:right w:val="nil"/>
          <w:between w:val="nil"/>
        </w:pBdr>
      </w:pPr>
    </w:p>
    <w:p w:rsidR="00F34543" w:rsidRDefault="009F23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D1C2F"/>
          <w:sz w:val="28"/>
          <w:szCs w:val="28"/>
        </w:rPr>
      </w:pPr>
      <w:r>
        <w:rPr>
          <w:b/>
          <w:color w:val="0D1C2F"/>
          <w:sz w:val="28"/>
          <w:szCs w:val="28"/>
        </w:rPr>
        <w:lastRenderedPageBreak/>
        <w:t>Contents</w:t>
      </w:r>
    </w:p>
    <w:sdt>
      <w:sdtPr>
        <w:id w:val="273062359"/>
        <w:docPartObj>
          <w:docPartGallery w:val="Table of Contents"/>
          <w:docPartUnique/>
        </w:docPartObj>
      </w:sdtPr>
      <w:sdtEndPr/>
      <w:sdtContent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00"/>
              </w:rPr>
              <w:t>1. Aims</w:t>
            </w:r>
            <w:r>
              <w:rPr>
                <w:color w:val="000000"/>
              </w:rPr>
              <w:tab/>
              <w:t>3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>
              <w:rPr>
                <w:color w:val="000000"/>
              </w:rPr>
              <w:t>2. Legislation and guidance</w:t>
            </w:r>
            <w:r>
              <w:rPr>
                <w:color w:val="000000"/>
              </w:rPr>
              <w:tab/>
              <w:t>3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>
              <w:rPr>
                <w:color w:val="000000"/>
              </w:rPr>
              <w:t>3. Roles and responsibilities</w:t>
            </w:r>
            <w:r>
              <w:rPr>
                <w:color w:val="000000"/>
              </w:rPr>
              <w:tab/>
              <w:t>3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>
              <w:rPr>
                <w:color w:val="000000"/>
              </w:rPr>
              <w:t>4. Recording attendance</w:t>
            </w:r>
            <w:r>
              <w:rPr>
                <w:color w:val="000000"/>
              </w:rPr>
              <w:tab/>
              <w:t>4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>
              <w:rPr>
                <w:color w:val="000000"/>
              </w:rPr>
              <w:t>5. Authorised and unauthorised absence</w:t>
            </w:r>
            <w:r>
              <w:rPr>
                <w:color w:val="000000"/>
              </w:rPr>
              <w:tab/>
              <w:t>5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Strategies for promoting attendance</w:t>
            </w:r>
            <w:r>
              <w:rPr>
                <w:color w:val="000000"/>
              </w:rPr>
              <w:tab/>
              <w:t>6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nxbz9">
            <w:r>
              <w:rPr>
                <w:color w:val="000000"/>
              </w:rPr>
              <w:t>7. Attendance monitoring</w:t>
            </w:r>
            <w:r>
              <w:rPr>
                <w:color w:val="000000"/>
              </w:rPr>
              <w:tab/>
              <w:t>6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>
              <w:rPr>
                <w:color w:val="000000"/>
              </w:rPr>
              <w:t>8. Monitoring arrangements</w:t>
            </w:r>
            <w:r>
              <w:rPr>
                <w:color w:val="000000"/>
              </w:rPr>
              <w:tab/>
              <w:t>7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ksv4uv">
            <w:r>
              <w:rPr>
                <w:color w:val="000000"/>
              </w:rPr>
              <w:t>9. Links with other policies</w:t>
            </w:r>
            <w:r>
              <w:rPr>
                <w:color w:val="000000"/>
              </w:rPr>
              <w:tab/>
              <w:t>7</w:t>
            </w:r>
          </w:hyperlink>
        </w:p>
        <w:p w:rsidR="00F34543" w:rsidRDefault="009F23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/>
            <w:ind w:left="4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xsxqh">
            <w:r>
              <w:rPr>
                <w:color w:val="000000"/>
              </w:rPr>
              <w:t>Appendix</w:t>
            </w:r>
            <w:r>
              <w:rPr>
                <w:color w:val="000000"/>
              </w:rPr>
              <w:t xml:space="preserve"> 1: attendance codes</w:t>
            </w:r>
            <w:r>
              <w:rPr>
                <w:color w:val="000000"/>
              </w:rPr>
              <w:tab/>
              <w:t>7</w:t>
            </w:r>
          </w:hyperlink>
          <w:r>
            <w:fldChar w:fldCharType="end"/>
          </w:r>
        </w:p>
      </w:sdtContent>
    </w:sdt>
    <w:p w:rsidR="00F34543" w:rsidRDefault="00F345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Start w:id="2" w:name="_30j0zll" w:colFirst="0" w:colLast="0"/>
    <w:bookmarkEnd w:id="2"/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886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474" y="3780000"/>
                          <a:ext cx="615905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1226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886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4543" w:rsidRDefault="009F2327">
      <w:pPr>
        <w:pStyle w:val="Heading1"/>
      </w:pPr>
      <w:r>
        <w:t xml:space="preserve">1. Aims </w:t>
      </w:r>
    </w:p>
    <w:p w:rsidR="00F34543" w:rsidRDefault="009F2327">
      <w:r>
        <w:t>We are committed to meeting our obligations with regards to school attendance by: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Promoting good attendance and reducing absence, including persistent absence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Ensuring every pupil has access to full-time education to which they are entitled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Acting early to address patterns of absence</w:t>
      </w:r>
    </w:p>
    <w:p w:rsidR="00F34543" w:rsidRDefault="009F2327">
      <w:bookmarkStart w:id="3" w:name="_1fob9te" w:colFirst="0" w:colLast="0"/>
      <w:bookmarkEnd w:id="3"/>
      <w:r>
        <w:t>We will also support parents to perform their legal duty to ensure their children of compulsory school age attend regularly, and w</w:t>
      </w:r>
      <w:r>
        <w:t>ill promote and support punctuality in attending lessons.</w:t>
      </w:r>
    </w:p>
    <w:p w:rsidR="00F34543" w:rsidRDefault="009F2327">
      <w:pPr>
        <w:pStyle w:val="Heading1"/>
      </w:pPr>
      <w:r>
        <w:t xml:space="preserve">2. Legislation and guidance </w:t>
      </w:r>
    </w:p>
    <w:p w:rsidR="00F34543" w:rsidRDefault="009F2327">
      <w:bookmarkStart w:id="4" w:name="_3znysh7" w:colFirst="0" w:colLast="0"/>
      <w:bookmarkEnd w:id="4"/>
      <w:r>
        <w:rPr>
          <w:highlight w:val="white"/>
        </w:rPr>
        <w:t xml:space="preserve">This policy meets the requirements of the </w:t>
      </w:r>
      <w:hyperlink r:id="rId9">
        <w:r>
          <w:rPr>
            <w:color w:val="0072CC"/>
            <w:highlight w:val="white"/>
            <w:u w:val="single"/>
          </w:rPr>
          <w:t>school attendance guidance</w:t>
        </w:r>
      </w:hyperlink>
      <w:r>
        <w:rPr>
          <w:highlight w:val="white"/>
        </w:rPr>
        <w:t xml:space="preserve"> from the Department for Education (</w:t>
      </w:r>
      <w:proofErr w:type="spellStart"/>
      <w:r>
        <w:rPr>
          <w:highlight w:val="white"/>
        </w:rPr>
        <w:t>DfE</w:t>
      </w:r>
      <w:proofErr w:type="spellEnd"/>
      <w:r>
        <w:rPr>
          <w:highlight w:val="white"/>
        </w:rPr>
        <w:t xml:space="preserve">), and refers to the </w:t>
      </w:r>
      <w:proofErr w:type="spellStart"/>
      <w:r>
        <w:rPr>
          <w:highlight w:val="white"/>
        </w:rPr>
        <w:t>DfE’s</w:t>
      </w:r>
      <w:proofErr w:type="spellEnd"/>
      <w:r>
        <w:rPr>
          <w:highlight w:val="white"/>
        </w:rPr>
        <w:t xml:space="preserve"> statutory guidance on </w:t>
      </w:r>
      <w:hyperlink r:id="rId10">
        <w:r>
          <w:rPr>
            <w:color w:val="0072CC"/>
            <w:highlight w:val="white"/>
            <w:u w:val="single"/>
          </w:rPr>
          <w:t>school attendance parental responsibility me</w:t>
        </w:r>
        <w:r>
          <w:rPr>
            <w:color w:val="0072CC"/>
            <w:highlight w:val="white"/>
            <w:u w:val="single"/>
          </w:rPr>
          <w:t>asures</w:t>
        </w:r>
      </w:hyperlink>
      <w:r>
        <w:rPr>
          <w:highlight w:val="white"/>
        </w:rPr>
        <w:t>. These documents are drawn from the following legislation setting out the legal powers and duties that govern school attendance:</w:t>
      </w:r>
    </w:p>
    <w:p w:rsidR="00F34543" w:rsidRDefault="009F2327">
      <w:pPr>
        <w:numPr>
          <w:ilvl w:val="0"/>
          <w:numId w:val="10"/>
        </w:numPr>
        <w:ind w:left="340" w:hanging="261"/>
      </w:pPr>
      <w:bookmarkStart w:id="5" w:name="_2et92p0" w:colFirst="0" w:colLast="0"/>
      <w:bookmarkEnd w:id="5"/>
      <w:r>
        <w:t xml:space="preserve">Part 6 of </w:t>
      </w:r>
      <w:hyperlink r:id="rId11">
        <w:r>
          <w:rPr>
            <w:color w:val="0072CC"/>
            <w:u w:val="single"/>
          </w:rPr>
          <w:t>The Education Act 1996</w:t>
        </w:r>
      </w:hyperlink>
    </w:p>
    <w:p w:rsidR="00F34543" w:rsidRDefault="009F2327">
      <w:pPr>
        <w:numPr>
          <w:ilvl w:val="0"/>
          <w:numId w:val="10"/>
        </w:numPr>
        <w:ind w:left="340" w:hanging="261"/>
      </w:pPr>
      <w:bookmarkStart w:id="6" w:name="_tyjcwt" w:colFirst="0" w:colLast="0"/>
      <w:bookmarkEnd w:id="6"/>
      <w:r>
        <w:t>Part</w:t>
      </w:r>
      <w:r>
        <w:t xml:space="preserve"> 3 of </w:t>
      </w:r>
      <w:hyperlink r:id="rId12">
        <w:r>
          <w:rPr>
            <w:color w:val="0072CC"/>
            <w:u w:val="single"/>
          </w:rPr>
          <w:t>The Education Act 2002</w:t>
        </w:r>
      </w:hyperlink>
      <w:r>
        <w:rPr>
          <w:color w:val="0072CC"/>
          <w:u w:val="single"/>
        </w:rPr>
        <w:t xml:space="preserve"> </w:t>
      </w:r>
    </w:p>
    <w:p w:rsidR="00F34543" w:rsidRDefault="009F2327">
      <w:pPr>
        <w:numPr>
          <w:ilvl w:val="0"/>
          <w:numId w:val="10"/>
        </w:numPr>
        <w:ind w:left="340" w:hanging="261"/>
      </w:pPr>
      <w:bookmarkStart w:id="7" w:name="_3dy6vkm" w:colFirst="0" w:colLast="0"/>
      <w:bookmarkEnd w:id="7"/>
      <w:r>
        <w:t xml:space="preserve">Part 7 of </w:t>
      </w:r>
      <w:hyperlink r:id="rId13">
        <w:r>
          <w:rPr>
            <w:color w:val="0072CC"/>
            <w:u w:val="single"/>
          </w:rPr>
          <w:t>The Education and Inspect</w:t>
        </w:r>
        <w:r>
          <w:rPr>
            <w:color w:val="0072CC"/>
            <w:u w:val="single"/>
          </w:rPr>
          <w:t>ions Act 2006</w:t>
        </w:r>
      </w:hyperlink>
    </w:p>
    <w:bookmarkStart w:id="8" w:name="_1t3h5sf" w:colFirst="0" w:colLast="0"/>
    <w:bookmarkEnd w:id="8"/>
    <w:p w:rsidR="00F34543" w:rsidRDefault="009F2327">
      <w:pPr>
        <w:numPr>
          <w:ilvl w:val="0"/>
          <w:numId w:val="10"/>
        </w:numPr>
        <w:ind w:left="340" w:hanging="261"/>
      </w:pPr>
      <w:r>
        <w:fldChar w:fldCharType="begin"/>
      </w:r>
      <w:r>
        <w:instrText xml:space="preserve"> HYPERLINK "http://www.legislation.gov.uk/uksi/2006/1751/contents/made" \h </w:instrText>
      </w:r>
      <w:r>
        <w:fldChar w:fldCharType="separate"/>
      </w:r>
      <w:r>
        <w:rPr>
          <w:color w:val="0072CC"/>
          <w:u w:val="single"/>
        </w:rPr>
        <w:t>The Education (Pupil Registration) (England) Regulations 2006</w:t>
      </w:r>
      <w:r>
        <w:rPr>
          <w:color w:val="0072CC"/>
          <w:u w:val="single"/>
        </w:rPr>
        <w:fldChar w:fldCharType="end"/>
      </w:r>
      <w:r>
        <w:rPr>
          <w:color w:val="0072CC"/>
          <w:u w:val="single"/>
        </w:rPr>
        <w:t xml:space="preserve"> </w:t>
      </w:r>
      <w:r>
        <w:t xml:space="preserve">(and </w:t>
      </w:r>
      <w:hyperlink r:id="rId14">
        <w:r>
          <w:rPr>
            <w:color w:val="0072CC"/>
            <w:u w:val="single"/>
          </w:rPr>
          <w:t>2010</w:t>
        </w:r>
      </w:hyperlink>
      <w:r>
        <w:t xml:space="preserve">, </w:t>
      </w:r>
      <w:hyperlink r:id="rId15">
        <w:r>
          <w:rPr>
            <w:color w:val="0072CC"/>
            <w:u w:val="single"/>
          </w:rPr>
          <w:t>2011</w:t>
        </w:r>
      </w:hyperlink>
      <w:r>
        <w:t xml:space="preserve">, </w:t>
      </w:r>
      <w:hyperlink r:id="rId16">
        <w:r>
          <w:rPr>
            <w:color w:val="0072CC"/>
            <w:u w:val="single"/>
          </w:rPr>
          <w:t>2013</w:t>
        </w:r>
      </w:hyperlink>
      <w:r>
        <w:t xml:space="preserve">, </w:t>
      </w:r>
      <w:hyperlink r:id="rId17">
        <w:r>
          <w:rPr>
            <w:color w:val="0072CC"/>
            <w:u w:val="single"/>
          </w:rPr>
          <w:t>2016</w:t>
        </w:r>
      </w:hyperlink>
      <w:r>
        <w:t xml:space="preserve"> amendments)</w:t>
      </w:r>
    </w:p>
    <w:bookmarkStart w:id="9" w:name="_4d34og8" w:colFirst="0" w:colLast="0"/>
    <w:bookmarkEnd w:id="9"/>
    <w:p w:rsidR="00F34543" w:rsidRDefault="009F2327">
      <w:pPr>
        <w:numPr>
          <w:ilvl w:val="0"/>
          <w:numId w:val="10"/>
        </w:numPr>
        <w:ind w:left="340" w:hanging="261"/>
        <w:rPr>
          <w:color w:val="0072CC"/>
          <w:u w:val="single"/>
        </w:rPr>
      </w:pPr>
      <w:r>
        <w:fldChar w:fldCharType="begin"/>
      </w:r>
      <w:r>
        <w:instrText xml:space="preserve"> HYPERLINK "https</w:instrText>
      </w:r>
      <w:r>
        <w:instrText xml:space="preserve">://www.legislation.gov.uk/uksi/2013/757/regulation/2/made" </w:instrText>
      </w:r>
      <w:r>
        <w:fldChar w:fldCharType="separate"/>
      </w:r>
      <w:r>
        <w:rPr>
          <w:color w:val="0072CC"/>
          <w:u w:val="single"/>
        </w:rPr>
        <w:t>The Education (Penalty Notices) (England) (Amendment) Regulations 2013</w:t>
      </w:r>
    </w:p>
    <w:bookmarkStart w:id="10" w:name="_2s8eyo1" w:colFirst="0" w:colLast="0"/>
    <w:bookmarkEnd w:id="10"/>
    <w:p w:rsidR="00F34543" w:rsidRDefault="009F2327">
      <w:r>
        <w:fldChar w:fldCharType="end"/>
      </w:r>
      <w:r>
        <w:rPr>
          <w:highlight w:val="white"/>
        </w:rPr>
        <w:t xml:space="preserve">This policy also refers to the </w:t>
      </w:r>
      <w:proofErr w:type="spellStart"/>
      <w:r>
        <w:rPr>
          <w:highlight w:val="white"/>
        </w:rPr>
        <w:t>DfE’s</w:t>
      </w:r>
      <w:proofErr w:type="spellEnd"/>
      <w:r>
        <w:rPr>
          <w:highlight w:val="white"/>
        </w:rPr>
        <w:t xml:space="preserve"> guidance on the </w:t>
      </w:r>
      <w:hyperlink r:id="rId18">
        <w:r>
          <w:rPr>
            <w:color w:val="0072CC"/>
            <w:highlight w:val="white"/>
            <w:u w:val="single"/>
          </w:rPr>
          <w:t>school census</w:t>
        </w:r>
      </w:hyperlink>
      <w:r>
        <w:rPr>
          <w:highlight w:val="white"/>
        </w:rPr>
        <w:t xml:space="preserve">, which explains the persistent absence </w:t>
      </w:r>
      <w:proofErr w:type="gramStart"/>
      <w:r>
        <w:rPr>
          <w:highlight w:val="white"/>
        </w:rPr>
        <w:t>threshold</w:t>
      </w:r>
      <w:proofErr w:type="gramEnd"/>
      <w:r>
        <w:t>.</w:t>
      </w:r>
    </w:p>
    <w:p w:rsidR="00F34543" w:rsidRDefault="009F2327">
      <w:pPr>
        <w:pStyle w:val="Heading1"/>
      </w:pPr>
      <w:r>
        <w:t xml:space="preserve">3. Roles and responsibilities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3.1 The governing board </w:t>
      </w:r>
    </w:p>
    <w:p w:rsidR="00F34543" w:rsidRDefault="009F2327">
      <w:r>
        <w:t xml:space="preserve">The governing board is responsible for monitoring attendance figures for the whole school on at least a termly basis. It also holds the </w:t>
      </w:r>
      <w:proofErr w:type="spellStart"/>
      <w:r>
        <w:t>headteacher</w:t>
      </w:r>
      <w:proofErr w:type="spellEnd"/>
      <w:r>
        <w:t xml:space="preserve"> to account for the implementation of this policy.</w:t>
      </w:r>
    </w:p>
    <w:p w:rsidR="00F34543" w:rsidRDefault="00F34543">
      <w:pPr>
        <w:spacing w:before="120"/>
        <w:rPr>
          <w:highlight w:val="yellow"/>
        </w:rPr>
      </w:pPr>
    </w:p>
    <w:p w:rsidR="00F34543" w:rsidRDefault="00F34543">
      <w:pPr>
        <w:spacing w:before="120"/>
        <w:rPr>
          <w:highlight w:val="yellow"/>
        </w:rPr>
      </w:pP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lastRenderedPageBreak/>
        <w:t xml:space="preserve">3.2 The </w:t>
      </w:r>
      <w:proofErr w:type="spellStart"/>
      <w:r>
        <w:rPr>
          <w:b/>
          <w:color w:val="12263F"/>
          <w:sz w:val="24"/>
          <w:szCs w:val="24"/>
        </w:rPr>
        <w:t>headteacher</w:t>
      </w:r>
      <w:proofErr w:type="spellEnd"/>
      <w:r>
        <w:rPr>
          <w:b/>
          <w:color w:val="12263F"/>
          <w:sz w:val="24"/>
          <w:szCs w:val="24"/>
        </w:rPr>
        <w:t xml:space="preserve">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headteacher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Principa</w:t>
      </w:r>
      <w:proofErr w:type="spellEnd"/>
      <w:r>
        <w:rPr>
          <w:color w:val="000000"/>
        </w:rPr>
        <w:t>) is respo</w:t>
      </w:r>
      <w:r>
        <w:rPr>
          <w:color w:val="000000"/>
        </w:rPr>
        <w:t xml:space="preserve">nsible for: </w:t>
      </w:r>
    </w:p>
    <w:p w:rsidR="00F34543" w:rsidRDefault="009F2327">
      <w:pPr>
        <w:numPr>
          <w:ilvl w:val="0"/>
          <w:numId w:val="2"/>
        </w:numPr>
        <w:ind w:left="340" w:hanging="261"/>
      </w:pPr>
      <w:r>
        <w:t xml:space="preserve">Implementation of this policy at the school </w:t>
      </w:r>
    </w:p>
    <w:p w:rsidR="00F34543" w:rsidRDefault="009F2327">
      <w:pPr>
        <w:numPr>
          <w:ilvl w:val="0"/>
          <w:numId w:val="2"/>
        </w:numPr>
        <w:ind w:left="340" w:hanging="261"/>
      </w:pPr>
      <w:r>
        <w:t>Monitoring school-level absence data and reporting it to governors</w:t>
      </w:r>
    </w:p>
    <w:p w:rsidR="00F34543" w:rsidRDefault="009F2327">
      <w:pPr>
        <w:numPr>
          <w:ilvl w:val="0"/>
          <w:numId w:val="2"/>
        </w:numPr>
        <w:ind w:left="340" w:hanging="261"/>
      </w:pPr>
      <w:r>
        <w:t>Supporting staff with monitoring the attendance of individual pupils</w:t>
      </w:r>
    </w:p>
    <w:p w:rsidR="00F34543" w:rsidRDefault="009F2327">
      <w:pPr>
        <w:numPr>
          <w:ilvl w:val="0"/>
          <w:numId w:val="2"/>
        </w:numPr>
        <w:ind w:left="340" w:hanging="261"/>
      </w:pPr>
      <w:r>
        <w:t>Issuing fixed-penalty notices, where necessary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>3.3 The attenda</w:t>
      </w:r>
      <w:r>
        <w:rPr>
          <w:b/>
          <w:color w:val="12263F"/>
          <w:sz w:val="24"/>
          <w:szCs w:val="24"/>
        </w:rPr>
        <w:t xml:space="preserve">nce officer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school attendance officer: </w:t>
      </w:r>
    </w:p>
    <w:p w:rsidR="00F34543" w:rsidRDefault="009F2327">
      <w:pPr>
        <w:numPr>
          <w:ilvl w:val="0"/>
          <w:numId w:val="3"/>
        </w:numPr>
        <w:ind w:left="340" w:hanging="261"/>
      </w:pPr>
      <w:r>
        <w:t>Monitors attendance data across the school and at an individual pupil level</w:t>
      </w:r>
    </w:p>
    <w:p w:rsidR="00F34543" w:rsidRDefault="009F2327">
      <w:pPr>
        <w:numPr>
          <w:ilvl w:val="0"/>
          <w:numId w:val="3"/>
        </w:numPr>
        <w:ind w:left="340" w:hanging="261"/>
      </w:pPr>
      <w:r>
        <w:t xml:space="preserve">Reports concerns about attendance to the </w:t>
      </w:r>
      <w:proofErr w:type="spellStart"/>
      <w:r>
        <w:t>headteacher</w:t>
      </w:r>
      <w:proofErr w:type="spellEnd"/>
      <w:r>
        <w:t xml:space="preserve"> </w:t>
      </w:r>
    </w:p>
    <w:p w:rsidR="00F34543" w:rsidRDefault="009F2327">
      <w:pPr>
        <w:numPr>
          <w:ilvl w:val="0"/>
          <w:numId w:val="3"/>
        </w:numPr>
        <w:ind w:left="340" w:hanging="261"/>
      </w:pPr>
      <w:r>
        <w:t>Works with education welfare officers to tackle persistent absence</w:t>
      </w:r>
    </w:p>
    <w:p w:rsidR="00F34543" w:rsidRDefault="009F2327">
      <w:pPr>
        <w:numPr>
          <w:ilvl w:val="0"/>
          <w:numId w:val="3"/>
        </w:numPr>
        <w:ind w:left="340" w:hanging="261"/>
      </w:pPr>
      <w:r>
        <w:t>Arranges calls</w:t>
      </w:r>
      <w:r>
        <w:t xml:space="preserve"> and meetings with parents to discuss attendance issues</w:t>
      </w:r>
    </w:p>
    <w:p w:rsidR="00F34543" w:rsidRDefault="009F2327">
      <w:pPr>
        <w:numPr>
          <w:ilvl w:val="0"/>
          <w:numId w:val="3"/>
        </w:numPr>
        <w:ind w:left="340" w:hanging="261"/>
      </w:pPr>
      <w:r>
        <w:t xml:space="preserve">Advises the </w:t>
      </w:r>
      <w:proofErr w:type="spellStart"/>
      <w:r>
        <w:t>headteacher</w:t>
      </w:r>
      <w:proofErr w:type="spellEnd"/>
      <w:r>
        <w:t xml:space="preserve"> when to issue fixed-penalty notices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>3.4 Class teachers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[Class teachers/form tutors]</w:t>
      </w:r>
      <w:r>
        <w:rPr>
          <w:color w:val="000000"/>
        </w:rPr>
        <w:t xml:space="preserve"> are responsible for recording attendance on a daily basis, using the correct codes, and submitting this info</w:t>
      </w:r>
      <w:r>
        <w:rPr>
          <w:color w:val="000000"/>
        </w:rPr>
        <w:t>rmation to the school office.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>3.5 School staff</w:t>
      </w:r>
    </w:p>
    <w:p w:rsidR="00F34543" w:rsidRDefault="009F2327">
      <w:bookmarkStart w:id="11" w:name="_17dp8vu" w:colFirst="0" w:colLast="0"/>
      <w:bookmarkEnd w:id="11"/>
      <w:r>
        <w:t xml:space="preserve">School </w:t>
      </w:r>
      <w:r>
        <w:t xml:space="preserve">admin staff are expected to take calls from parents about absence and record it on the school system.  </w:t>
      </w:r>
    </w:p>
    <w:p w:rsidR="00F34543" w:rsidRDefault="009F2327">
      <w:pPr>
        <w:pStyle w:val="Heading1"/>
      </w:pPr>
      <w:r>
        <w:t>4. Recording attendance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4.1 Attendance register </w:t>
      </w:r>
    </w:p>
    <w:p w:rsidR="00F34543" w:rsidRDefault="009F2327">
      <w:r>
        <w:t>We will keep an attendance register</w:t>
      </w:r>
      <w:r>
        <w:rPr>
          <w:highlight w:val="white"/>
        </w:rPr>
        <w:t>, and place all pupils onto this register.</w:t>
      </w:r>
    </w:p>
    <w:p w:rsidR="00F34543" w:rsidRDefault="009F2327">
      <w:r>
        <w:t>We will take our attendan</w:t>
      </w:r>
      <w:r>
        <w:t>ce register at the start of the first session of each school day and once during the second session. It will mark whether every pupil is:</w:t>
      </w:r>
    </w:p>
    <w:p w:rsidR="00F34543" w:rsidRDefault="009F2327">
      <w:pPr>
        <w:numPr>
          <w:ilvl w:val="0"/>
          <w:numId w:val="4"/>
        </w:numPr>
        <w:pBdr>
          <w:left w:val="none" w:sz="0" w:space="4" w:color="000000"/>
        </w:pBdr>
        <w:spacing w:before="120"/>
        <w:ind w:left="567" w:hanging="347"/>
      </w:pPr>
      <w:r>
        <w:t>Present</w:t>
      </w:r>
    </w:p>
    <w:p w:rsidR="00F34543" w:rsidRDefault="009F2327">
      <w:pPr>
        <w:numPr>
          <w:ilvl w:val="0"/>
          <w:numId w:val="4"/>
        </w:numPr>
        <w:pBdr>
          <w:left w:val="none" w:sz="0" w:space="4" w:color="000000"/>
        </w:pBdr>
        <w:spacing w:before="120"/>
        <w:ind w:left="567" w:hanging="347"/>
      </w:pPr>
      <w:r>
        <w:t>Attending an approved off-site educational activity</w:t>
      </w:r>
    </w:p>
    <w:p w:rsidR="00F34543" w:rsidRDefault="009F2327">
      <w:pPr>
        <w:numPr>
          <w:ilvl w:val="0"/>
          <w:numId w:val="4"/>
        </w:numPr>
        <w:pBdr>
          <w:left w:val="none" w:sz="0" w:space="4" w:color="000000"/>
        </w:pBdr>
        <w:spacing w:before="120"/>
        <w:ind w:left="567" w:hanging="347"/>
      </w:pPr>
      <w:r>
        <w:t>Absent</w:t>
      </w:r>
    </w:p>
    <w:p w:rsidR="00F34543" w:rsidRDefault="009F2327">
      <w:pPr>
        <w:numPr>
          <w:ilvl w:val="0"/>
          <w:numId w:val="4"/>
        </w:numPr>
        <w:pBdr>
          <w:left w:val="none" w:sz="0" w:space="4" w:color="000000"/>
        </w:pBdr>
        <w:spacing w:before="120"/>
        <w:ind w:left="567" w:hanging="347"/>
      </w:pPr>
      <w:r>
        <w:t>Unable to attend due to exceptional circumstances</w:t>
      </w:r>
    </w:p>
    <w:p w:rsidR="00F34543" w:rsidRDefault="009F2327">
      <w:r>
        <w:t>A</w:t>
      </w:r>
      <w:r>
        <w:t>ny amendment to the attendance register will include:</w:t>
      </w:r>
    </w:p>
    <w:p w:rsidR="00F34543" w:rsidRDefault="009F2327">
      <w:pPr>
        <w:numPr>
          <w:ilvl w:val="0"/>
          <w:numId w:val="6"/>
        </w:numPr>
        <w:pBdr>
          <w:left w:val="none" w:sz="0" w:space="4" w:color="000000"/>
        </w:pBdr>
        <w:spacing w:before="120"/>
        <w:ind w:left="567" w:hanging="347"/>
      </w:pPr>
      <w:r>
        <w:t>The original entry</w:t>
      </w:r>
    </w:p>
    <w:p w:rsidR="00F34543" w:rsidRDefault="009F2327">
      <w:pPr>
        <w:numPr>
          <w:ilvl w:val="0"/>
          <w:numId w:val="6"/>
        </w:numPr>
        <w:pBdr>
          <w:left w:val="none" w:sz="0" w:space="4" w:color="000000"/>
        </w:pBdr>
        <w:spacing w:before="120"/>
        <w:ind w:left="567" w:hanging="347"/>
      </w:pPr>
      <w:r>
        <w:t xml:space="preserve">The amended entry </w:t>
      </w:r>
    </w:p>
    <w:p w:rsidR="00F34543" w:rsidRDefault="009F2327">
      <w:pPr>
        <w:numPr>
          <w:ilvl w:val="0"/>
          <w:numId w:val="6"/>
        </w:numPr>
        <w:pBdr>
          <w:left w:val="none" w:sz="0" w:space="4" w:color="000000"/>
        </w:pBdr>
        <w:spacing w:before="120"/>
        <w:ind w:left="567" w:hanging="347"/>
      </w:pPr>
      <w:r>
        <w:t>The reason for the amendment</w:t>
      </w:r>
    </w:p>
    <w:p w:rsidR="00F34543" w:rsidRDefault="009F2327">
      <w:pPr>
        <w:numPr>
          <w:ilvl w:val="0"/>
          <w:numId w:val="6"/>
        </w:numPr>
        <w:pBdr>
          <w:left w:val="none" w:sz="0" w:space="4" w:color="000000"/>
        </w:pBdr>
        <w:spacing w:before="120"/>
        <w:ind w:left="567" w:hanging="347"/>
      </w:pPr>
      <w:r>
        <w:t xml:space="preserve">The date on which the amendment was made </w:t>
      </w:r>
    </w:p>
    <w:p w:rsidR="00F34543" w:rsidRDefault="009F2327">
      <w:pPr>
        <w:numPr>
          <w:ilvl w:val="0"/>
          <w:numId w:val="6"/>
        </w:numPr>
        <w:pBdr>
          <w:left w:val="none" w:sz="0" w:space="4" w:color="000000"/>
        </w:pBdr>
        <w:spacing w:before="120"/>
        <w:ind w:left="567" w:hanging="347"/>
      </w:pPr>
      <w:r>
        <w:t>The name and position of the person who made the amendment</w:t>
      </w:r>
    </w:p>
    <w:p w:rsidR="00F34543" w:rsidRDefault="009F2327">
      <w:r>
        <w:t xml:space="preserve">See appendix 1 for the </w:t>
      </w:r>
      <w:proofErr w:type="spellStart"/>
      <w:r>
        <w:t>DfE</w:t>
      </w:r>
      <w:proofErr w:type="spellEnd"/>
      <w:r>
        <w:t xml:space="preserve"> attendance codes.</w:t>
      </w:r>
    </w:p>
    <w:p w:rsidR="00F34543" w:rsidRDefault="009F2327">
      <w:r>
        <w:t>We will keep every entry on the attendance register for 3 years after the date on which the entry was made.</w:t>
      </w:r>
    </w:p>
    <w:p w:rsidR="00F34543" w:rsidRDefault="009F2327">
      <w:r>
        <w:t xml:space="preserve">Pupils must arrive in school by </w:t>
      </w:r>
      <w:r>
        <w:t>8:50am</w:t>
      </w:r>
      <w:r>
        <w:t xml:space="preserve"> on each school day.</w:t>
      </w:r>
    </w:p>
    <w:p w:rsidR="00F34543" w:rsidRDefault="009F2327">
      <w:r>
        <w:lastRenderedPageBreak/>
        <w:t>The register for the first session will be t</w:t>
      </w:r>
      <w:r>
        <w:t>aken at</w:t>
      </w:r>
      <w:r>
        <w:t xml:space="preserve"> 9am </w:t>
      </w:r>
      <w:r>
        <w:t>and will be kept open until</w:t>
      </w:r>
      <w:r>
        <w:t xml:space="preserve"> 9:05am</w:t>
      </w:r>
      <w:r>
        <w:t>. The register for the second session will be taken at</w:t>
      </w:r>
      <w:r>
        <w:t xml:space="preserve"> 13:15pm</w:t>
      </w:r>
      <w:r>
        <w:rPr>
          <w:highlight w:val="yellow"/>
        </w:rPr>
        <w:t xml:space="preserve"> </w:t>
      </w:r>
      <w:r>
        <w:t>and will be kept open until</w:t>
      </w:r>
      <w:r>
        <w:t xml:space="preserve"> 13:20pm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4.2 Unplanned absence </w:t>
      </w:r>
    </w:p>
    <w:p w:rsidR="00F34543" w:rsidRDefault="009F2327">
      <w:r>
        <w:t>The pupil’s parent/</w:t>
      </w:r>
      <w:proofErr w:type="spellStart"/>
      <w:r>
        <w:t>carer</w:t>
      </w:r>
      <w:proofErr w:type="spellEnd"/>
      <w:r>
        <w:t xml:space="preserve"> must notify the school on the first day of an unplanned absence</w:t>
      </w:r>
      <w:r>
        <w:t xml:space="preserve"> by </w:t>
      </w:r>
      <w:r>
        <w:t xml:space="preserve">9am </w:t>
      </w:r>
      <w:r>
        <w:t>or as soon as practically possible (see also section 7).</w:t>
      </w:r>
    </w:p>
    <w:p w:rsidR="00F34543" w:rsidRDefault="009F2327">
      <w:r>
        <w:t xml:space="preserve">We will mark absence due to illness as </w:t>
      </w:r>
      <w:proofErr w:type="spellStart"/>
      <w:r>
        <w:t>authorised</w:t>
      </w:r>
      <w:proofErr w:type="spellEnd"/>
      <w:r>
        <w:t xml:space="preserve"> unless the school has a genuine concern about the authenticity of the illness.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the authenticity of the illness is in doubt, the school may</w:t>
      </w:r>
      <w:r>
        <w:rPr>
          <w:color w:val="000000"/>
        </w:rPr>
        <w:t xml:space="preserve"> ask the pupil’s parent/</w:t>
      </w:r>
      <w:proofErr w:type="spellStart"/>
      <w:r>
        <w:rPr>
          <w:color w:val="000000"/>
        </w:rPr>
        <w:t>carer</w:t>
      </w:r>
      <w:proofErr w:type="spellEnd"/>
      <w:r>
        <w:rPr>
          <w:color w:val="000000"/>
        </w:rPr>
        <w:t xml:space="preserve"> to provide medical evidence, such as a doctor’s note, prescription, appointment card or other appropriate form of evidence. We will not ask for medical evidence unnecessarily.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the school is not satisfied about the authenticity of the illness, the absence will be recorded as </w:t>
      </w:r>
      <w:proofErr w:type="spellStart"/>
      <w:r>
        <w:rPr>
          <w:color w:val="000000"/>
        </w:rPr>
        <w:t>unauthorised</w:t>
      </w:r>
      <w:proofErr w:type="spellEnd"/>
      <w:r>
        <w:rPr>
          <w:color w:val="000000"/>
        </w:rPr>
        <w:t xml:space="preserve"> and parents/</w:t>
      </w:r>
      <w:proofErr w:type="spellStart"/>
      <w:r>
        <w:rPr>
          <w:color w:val="000000"/>
        </w:rPr>
        <w:t>carers</w:t>
      </w:r>
      <w:proofErr w:type="spellEnd"/>
      <w:r>
        <w:rPr>
          <w:color w:val="000000"/>
        </w:rPr>
        <w:t xml:space="preserve"> will be notified of this in advance.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4.3 Planned absence </w:t>
      </w:r>
    </w:p>
    <w:p w:rsidR="00F34543" w:rsidRDefault="009F2327">
      <w:r>
        <w:t xml:space="preserve">Attending a medical or dental appointment will be counted as </w:t>
      </w:r>
      <w:proofErr w:type="spellStart"/>
      <w:r>
        <w:t>aut</w:t>
      </w:r>
      <w:r>
        <w:t>horised</w:t>
      </w:r>
      <w:proofErr w:type="spellEnd"/>
      <w:r>
        <w:t xml:space="preserve"> as long as the pupil’s parent/</w:t>
      </w:r>
      <w:proofErr w:type="spellStart"/>
      <w:r>
        <w:t>carer</w:t>
      </w:r>
      <w:proofErr w:type="spellEnd"/>
      <w:r>
        <w:t xml:space="preserve"> notifies the school in advance of the appointment.</w:t>
      </w:r>
    </w:p>
    <w:p w:rsidR="00F34543" w:rsidRDefault="009F2327">
      <w:r>
        <w:t>However, we encourage parents/</w:t>
      </w:r>
      <w:proofErr w:type="spellStart"/>
      <w:r>
        <w:t>carers</w:t>
      </w:r>
      <w:proofErr w:type="spellEnd"/>
      <w:r>
        <w:t xml:space="preserve"> to make medical and dental appointments out of school hours where possible. Where this is not possible, the pupil should be out of school for the minimum amount of time necessary.</w:t>
      </w:r>
    </w:p>
    <w:p w:rsidR="00F34543" w:rsidRDefault="009F2327">
      <w:r>
        <w:t>The pupil’s parent/</w:t>
      </w:r>
      <w:proofErr w:type="spellStart"/>
      <w:r>
        <w:t>carer</w:t>
      </w:r>
      <w:proofErr w:type="spellEnd"/>
      <w:r>
        <w:t xml:space="preserve"> must also appl</w:t>
      </w:r>
      <w:r>
        <w:t xml:space="preserve">y for other types of term-time absence as far in advance as possible of the requested absence. Go to section 5 to find out which term-time absences the school can </w:t>
      </w:r>
      <w:proofErr w:type="spellStart"/>
      <w:r>
        <w:t>authorise</w:t>
      </w:r>
      <w:proofErr w:type="spellEnd"/>
      <w:r>
        <w:t xml:space="preserve">.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4.4 Lateness and punctuality </w:t>
      </w:r>
    </w:p>
    <w:p w:rsidR="00F34543" w:rsidRDefault="009F2327">
      <w:r>
        <w:t>A pupil who arrives late: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Before the register has c</w:t>
      </w:r>
      <w:r>
        <w:rPr>
          <w:color w:val="000000"/>
        </w:rPr>
        <w:t>losed will be marked as late, using the appropriate code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After the register has closed will be marked as absent, using the appropriate code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4.5 Following up absence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Where any child we expect to attend school does not attend, or stops attending, the school</w:t>
      </w:r>
      <w:r>
        <w:rPr>
          <w:color w:val="000000"/>
        </w:rPr>
        <w:t xml:space="preserve"> will: 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Follow up on their absence with their parent/</w:t>
      </w:r>
      <w:proofErr w:type="spellStart"/>
      <w:r>
        <w:rPr>
          <w:color w:val="000000"/>
        </w:rPr>
        <w:t>carer</w:t>
      </w:r>
      <w:proofErr w:type="spellEnd"/>
      <w:r>
        <w:rPr>
          <w:color w:val="000000"/>
        </w:rPr>
        <w:t xml:space="preserve"> to ascertain the reason, initially by</w:t>
      </w:r>
      <w:r>
        <w:t xml:space="preserve"> </w:t>
      </w:r>
      <w:proofErr w:type="spellStart"/>
      <w:r>
        <w:t>Mrs</w:t>
      </w:r>
      <w:proofErr w:type="spellEnd"/>
      <w:r>
        <w:t xml:space="preserve"> Karen Canniford. She will also pass to Principal and Vice Principal to e</w:t>
      </w:r>
      <w:r>
        <w:rPr>
          <w:color w:val="000000"/>
        </w:rPr>
        <w:t>nsure proper safeguarding action is taken where necessary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Principal to i</w:t>
      </w:r>
      <w:r>
        <w:rPr>
          <w:color w:val="000000"/>
        </w:rPr>
        <w:t>dentify whe</w:t>
      </w:r>
      <w:r>
        <w:rPr>
          <w:color w:val="000000"/>
        </w:rPr>
        <w:t>ther the absence is approved or not</w:t>
      </w:r>
    </w:p>
    <w:p w:rsidR="00F34543" w:rsidRDefault="009F23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Admin team to them ensure</w:t>
      </w:r>
      <w:r>
        <w:rPr>
          <w:color w:val="000000"/>
        </w:rPr>
        <w:t xml:space="preserve"> the correct attendance code to use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4.6 Reporting to parents </w:t>
      </w:r>
    </w:p>
    <w:p w:rsidR="00F34543" w:rsidRDefault="009F2327">
      <w:pPr>
        <w:spacing w:before="120"/>
      </w:pPr>
      <w:bookmarkStart w:id="12" w:name="_3rdcrjn" w:colFirst="0" w:colLast="0"/>
      <w:bookmarkEnd w:id="12"/>
      <w:r>
        <w:t xml:space="preserve">Attendance is recorded on each pupil’s annual written report. </w:t>
      </w:r>
    </w:p>
    <w:p w:rsidR="00F34543" w:rsidRDefault="009F2327">
      <w:pPr>
        <w:pStyle w:val="Heading1"/>
      </w:pPr>
      <w:r>
        <w:t xml:space="preserve">5. </w:t>
      </w:r>
      <w:proofErr w:type="spellStart"/>
      <w:r>
        <w:t>Authorised</w:t>
      </w:r>
      <w:proofErr w:type="spellEnd"/>
      <w:r>
        <w:t xml:space="preserve"> and </w:t>
      </w:r>
      <w:proofErr w:type="spellStart"/>
      <w:r>
        <w:t>unauthorised</w:t>
      </w:r>
      <w:proofErr w:type="spellEnd"/>
      <w:r>
        <w:t xml:space="preserve"> absence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5.1 Approval for term-time absence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ind w:left="907" w:hanging="170"/>
        <w:rPr>
          <w:color w:val="000000"/>
        </w:rPr>
      </w:pPr>
      <w:r>
        <w:rPr>
          <w:color w:val="000000"/>
          <w:highlight w:val="white"/>
        </w:rPr>
        <w:t xml:space="preserve">The </w:t>
      </w:r>
      <w:proofErr w:type="spellStart"/>
      <w:r>
        <w:rPr>
          <w:color w:val="000000"/>
          <w:highlight w:val="white"/>
        </w:rPr>
        <w:t>headteacher</w:t>
      </w:r>
      <w:proofErr w:type="spellEnd"/>
      <w:r>
        <w:rPr>
          <w:color w:val="000000"/>
          <w:highlight w:val="white"/>
        </w:rPr>
        <w:t xml:space="preserve"> will only grant a leave of absence to pupils during term time if they consider there to be 'exceptional circumstances'. </w:t>
      </w:r>
      <w:r>
        <w:rPr>
          <w:color w:val="000000"/>
        </w:rPr>
        <w:t xml:space="preserve">A leave of absence is granted at the </w:t>
      </w:r>
      <w:proofErr w:type="spellStart"/>
      <w:r>
        <w:rPr>
          <w:color w:val="000000"/>
        </w:rPr>
        <w:t>headteacher’s</w:t>
      </w:r>
      <w:proofErr w:type="spellEnd"/>
      <w:r>
        <w:rPr>
          <w:color w:val="000000"/>
        </w:rPr>
        <w:t xml:space="preserve"> discretion. </w:t>
      </w:r>
    </w:p>
    <w:p w:rsidR="00F34543" w:rsidRDefault="00F34543"/>
    <w:p w:rsidR="00F34543" w:rsidRDefault="009F2327">
      <w:r>
        <w:t>The school consider</w:t>
      </w:r>
      <w:r>
        <w:t xml:space="preserve">s each application for term-time absence individually, taking into account the specific facts, circumstances and relevant context behind the request. </w:t>
      </w:r>
    </w:p>
    <w:p w:rsidR="00F34543" w:rsidRDefault="009F2327">
      <w:r>
        <w:lastRenderedPageBreak/>
        <w:t xml:space="preserve">Valid reasons for </w:t>
      </w:r>
      <w:proofErr w:type="spellStart"/>
      <w:r>
        <w:rPr>
          <w:b/>
        </w:rPr>
        <w:t>authorised</w:t>
      </w:r>
      <w:proofErr w:type="spellEnd"/>
      <w:r>
        <w:rPr>
          <w:b/>
        </w:rPr>
        <w:t xml:space="preserve"> absence</w:t>
      </w:r>
      <w:r>
        <w:t xml:space="preserve"> include:</w:t>
      </w:r>
    </w:p>
    <w:p w:rsidR="00F34543" w:rsidRDefault="009F2327">
      <w:pPr>
        <w:numPr>
          <w:ilvl w:val="0"/>
          <w:numId w:val="7"/>
        </w:numPr>
        <w:ind w:left="340" w:hanging="261"/>
      </w:pPr>
      <w:r>
        <w:t>Illness and medical/dental appointments (see sections 4.2 and 4.3 for more detail)</w:t>
      </w:r>
    </w:p>
    <w:p w:rsidR="00F34543" w:rsidRDefault="009F2327">
      <w:pPr>
        <w:numPr>
          <w:ilvl w:val="0"/>
          <w:numId w:val="7"/>
        </w:numPr>
        <w:ind w:left="340" w:hanging="261"/>
      </w:pPr>
      <w:r>
        <w:t>Religious observance – where the day is exclusively set apart for religious observance by the religious body to which the pupil’s parents belong.  If necessary, the school w</w:t>
      </w:r>
      <w:r>
        <w:t>ill seek advice from the parents’ religious body to confirm whether the day is set apart</w:t>
      </w:r>
    </w:p>
    <w:p w:rsidR="00F34543" w:rsidRDefault="009F2327">
      <w:pPr>
        <w:numPr>
          <w:ilvl w:val="0"/>
          <w:numId w:val="7"/>
        </w:numPr>
        <w:ind w:left="340" w:hanging="261"/>
      </w:pPr>
      <w:proofErr w:type="spellStart"/>
      <w:r>
        <w:t>Traveller</w:t>
      </w:r>
      <w:proofErr w:type="spellEnd"/>
      <w:r>
        <w:t xml:space="preserve"> pupils travelling for occupational purposes</w:t>
      </w:r>
      <w:r>
        <w:rPr>
          <w:i/>
          <w:sz w:val="22"/>
          <w:szCs w:val="22"/>
        </w:rPr>
        <w:t xml:space="preserve"> </w:t>
      </w:r>
      <w:r>
        <w:t xml:space="preserve">– this covers Roma, English and Welsh Gypsies, Irish and Scottish </w:t>
      </w:r>
      <w:proofErr w:type="spellStart"/>
      <w:r>
        <w:t>Travellers</w:t>
      </w:r>
      <w:proofErr w:type="spellEnd"/>
      <w:r>
        <w:t>, Showmen (fairground people) and Cir</w:t>
      </w:r>
      <w:r>
        <w:t xml:space="preserve">cus people, </w:t>
      </w:r>
      <w:proofErr w:type="spellStart"/>
      <w:r>
        <w:t>Bargees</w:t>
      </w:r>
      <w:proofErr w:type="spellEnd"/>
      <w:r>
        <w:t xml:space="preserve"> (occupational boat dwellers) and New </w:t>
      </w:r>
      <w:proofErr w:type="spellStart"/>
      <w:r>
        <w:t>Travellers</w:t>
      </w:r>
      <w:proofErr w:type="spellEnd"/>
      <w:r>
        <w:t xml:space="preserve">. Absence may be </w:t>
      </w:r>
      <w:proofErr w:type="spellStart"/>
      <w:r>
        <w:t>authorised</w:t>
      </w:r>
      <w:proofErr w:type="spellEnd"/>
      <w:r>
        <w:t xml:space="preserve"> only when a </w:t>
      </w:r>
      <w:proofErr w:type="spellStart"/>
      <w:r>
        <w:t>Traveller</w:t>
      </w:r>
      <w:proofErr w:type="spellEnd"/>
      <w:r>
        <w:t xml:space="preserve"> family is known to be travelling for occupational purposes and has agreed this with the school but it is not known whether the pupil is att</w:t>
      </w:r>
      <w:r>
        <w:t>ending educational provision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5.2 Reducing persistent absence </w:t>
      </w:r>
    </w:p>
    <w:p w:rsidR="00F34543" w:rsidRDefault="009F2327">
      <w:pPr>
        <w:spacing w:before="120"/>
      </w:pPr>
      <w:r>
        <w:t xml:space="preserve">The school uses phone calls, emails, </w:t>
      </w:r>
      <w:proofErr w:type="gramStart"/>
      <w:r>
        <w:t>offers</w:t>
      </w:r>
      <w:proofErr w:type="gramEnd"/>
      <w:r>
        <w:t xml:space="preserve"> of support, signposting and formal letters/referrals to improve persistent absence as necessary.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12263F"/>
          <w:sz w:val="24"/>
          <w:szCs w:val="24"/>
        </w:rPr>
      </w:pPr>
      <w:r>
        <w:rPr>
          <w:b/>
          <w:color w:val="12263F"/>
          <w:sz w:val="24"/>
          <w:szCs w:val="24"/>
        </w:rPr>
        <w:t xml:space="preserve">5.3 Legal sanctions </w:t>
      </w:r>
    </w:p>
    <w:p w:rsidR="00F34543" w:rsidRDefault="009F2327">
      <w:r>
        <w:t>The school or local authority c</w:t>
      </w:r>
      <w:r>
        <w:t xml:space="preserve">an fine parents for the </w:t>
      </w:r>
      <w:proofErr w:type="spellStart"/>
      <w:r>
        <w:t>unauthorised</w:t>
      </w:r>
      <w:proofErr w:type="spellEnd"/>
      <w:r>
        <w:t xml:space="preserve"> absence of their child from school, where the child is of compulsory school age.</w:t>
      </w:r>
    </w:p>
    <w:p w:rsidR="00F34543" w:rsidRDefault="009F2327">
      <w:pPr>
        <w:rPr>
          <w:highlight w:val="white"/>
        </w:rPr>
      </w:pPr>
      <w:r>
        <w:rPr>
          <w:highlight w:val="white"/>
        </w:rPr>
        <w:t>If issued with a fine, or penalty notice, each parent must pay £60 within 21 days or £120 within 28 days. The payment must be made directl</w:t>
      </w:r>
      <w:r>
        <w:rPr>
          <w:highlight w:val="white"/>
        </w:rPr>
        <w:t>y to the local authority.</w:t>
      </w:r>
    </w:p>
    <w:p w:rsidR="00F34543" w:rsidRDefault="009F2327">
      <w:r>
        <w:rPr>
          <w:highlight w:val="white"/>
        </w:rPr>
        <w:t xml:space="preserve">Penalty notices can be issued by a </w:t>
      </w:r>
      <w:proofErr w:type="spellStart"/>
      <w:r>
        <w:rPr>
          <w:highlight w:val="white"/>
        </w:rPr>
        <w:t>headteacher</w:t>
      </w:r>
      <w:proofErr w:type="spellEnd"/>
      <w:r>
        <w:rPr>
          <w:highlight w:val="white"/>
        </w:rPr>
        <w:t xml:space="preserve">, local authority officer or the police. </w:t>
      </w:r>
    </w:p>
    <w:p w:rsidR="00F34543" w:rsidRDefault="009F2327">
      <w:r>
        <w:t xml:space="preserve">The decision on whether or not to issue a penalty notice </w:t>
      </w:r>
      <w:r>
        <w:rPr>
          <w:highlight w:val="white"/>
        </w:rPr>
        <w:t>may take into account:</w:t>
      </w:r>
    </w:p>
    <w:p w:rsidR="00F34543" w:rsidRDefault="009F2327">
      <w:pPr>
        <w:numPr>
          <w:ilvl w:val="0"/>
          <w:numId w:val="8"/>
        </w:numPr>
        <w:ind w:left="340" w:hanging="261"/>
      </w:pPr>
      <w:r>
        <w:rPr>
          <w:highlight w:val="white"/>
        </w:rPr>
        <w:t xml:space="preserve">The number of </w:t>
      </w:r>
      <w:proofErr w:type="spellStart"/>
      <w:r>
        <w:rPr>
          <w:highlight w:val="white"/>
        </w:rPr>
        <w:t>unauthorised</w:t>
      </w:r>
      <w:proofErr w:type="spellEnd"/>
      <w:r>
        <w:rPr>
          <w:highlight w:val="white"/>
        </w:rPr>
        <w:t xml:space="preserve"> absences occurring within a rolling academic year </w:t>
      </w:r>
    </w:p>
    <w:p w:rsidR="00F34543" w:rsidRDefault="009F2327">
      <w:pPr>
        <w:numPr>
          <w:ilvl w:val="0"/>
          <w:numId w:val="8"/>
        </w:numPr>
        <w:ind w:left="340" w:hanging="261"/>
      </w:pPr>
      <w:r>
        <w:t>One-off instances of irregular attendance, such as holidays taken in term time without permission</w:t>
      </w:r>
    </w:p>
    <w:p w:rsidR="00F34543" w:rsidRDefault="009F2327">
      <w:pPr>
        <w:numPr>
          <w:ilvl w:val="0"/>
          <w:numId w:val="8"/>
        </w:numPr>
        <w:ind w:left="340" w:hanging="261"/>
      </w:pPr>
      <w:r>
        <w:t>Where an excluded pupil is found in a public place during school hours without a</w:t>
      </w:r>
      <w:r>
        <w:t xml:space="preserve"> justifiable reason</w:t>
      </w:r>
    </w:p>
    <w:p w:rsidR="00F34543" w:rsidRDefault="009F2327">
      <w:bookmarkStart w:id="13" w:name="_26in1rg" w:colFirst="0" w:colLast="0"/>
      <w:bookmarkEnd w:id="13"/>
      <w:r>
        <w:t>If the payment has not been made after 28 days, the local authority can decide whether to prosecute or withdraw the notice.</w:t>
      </w:r>
    </w:p>
    <w:p w:rsidR="00F34543" w:rsidRDefault="009F2327">
      <w:pPr>
        <w:pStyle w:val="Heading1"/>
      </w:pPr>
      <w:r>
        <w:t xml:space="preserve">6. Strategies for promoting attendance </w:t>
      </w:r>
    </w:p>
    <w:p w:rsidR="00F34543" w:rsidRDefault="009F2327">
      <w:pPr>
        <w:spacing w:before="120"/>
        <w:rPr>
          <w:highlight w:val="yellow"/>
        </w:rPr>
      </w:pPr>
      <w:r>
        <w:t>The school encourages attendance by through supporting families to atten</w:t>
      </w:r>
      <w:r>
        <w:t xml:space="preserve">d school </w:t>
      </w:r>
    </w:p>
    <w:p w:rsidR="00F34543" w:rsidRDefault="009F2327">
      <w:pPr>
        <w:pStyle w:val="Heading1"/>
      </w:pPr>
      <w:r>
        <w:t xml:space="preserve">7. Attendance monitoring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rPr>
          <w:color w:val="000000"/>
          <w:highlight w:val="white"/>
        </w:rPr>
      </w:pPr>
      <w:r>
        <w:rPr>
          <w:color w:val="000000"/>
          <w:highlight w:val="white"/>
        </w:rPr>
        <w:t>The attendance officer at our school monitors pupil absence on a</w:t>
      </w:r>
      <w:r>
        <w:rPr>
          <w:highlight w:val="white"/>
        </w:rPr>
        <w:t xml:space="preserve"> monthly</w:t>
      </w:r>
      <w:r>
        <w:rPr>
          <w:color w:val="000000"/>
          <w:highlight w:val="white"/>
        </w:rPr>
        <w:t xml:space="preserve"> basis.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</w:pPr>
      <w:r>
        <w:rPr>
          <w:color w:val="000000"/>
          <w:highlight w:val="white"/>
        </w:rPr>
        <w:t>A pupil’s parent/</w:t>
      </w:r>
      <w:proofErr w:type="spellStart"/>
      <w:r>
        <w:rPr>
          <w:color w:val="000000"/>
          <w:highlight w:val="white"/>
        </w:rPr>
        <w:t>carer</w:t>
      </w:r>
      <w:proofErr w:type="spellEnd"/>
      <w:r>
        <w:rPr>
          <w:color w:val="000000"/>
          <w:highlight w:val="white"/>
        </w:rPr>
        <w:t xml:space="preserve"> is expected to call the school in the morning if their child is going to be absent due to ill health and each success</w:t>
      </w:r>
      <w:r>
        <w:rPr>
          <w:color w:val="000000"/>
          <w:highlight w:val="white"/>
        </w:rPr>
        <w:t>i</w:t>
      </w:r>
      <w:r>
        <w:rPr>
          <w:highlight w:val="white"/>
        </w:rPr>
        <w:t>ve day where this remains the case</w:t>
      </w:r>
      <w:r>
        <w:rPr>
          <w:color w:val="000000"/>
          <w:highlight w:val="white"/>
        </w:rPr>
        <w:t xml:space="preserve"> (see section 4.2)</w:t>
      </w:r>
      <w:r>
        <w:rPr>
          <w:color w:val="F15F22"/>
          <w:sz w:val="22"/>
          <w:szCs w:val="22"/>
          <w:highlight w:val="white"/>
        </w:rPr>
        <w:t>.</w:t>
      </w:r>
    </w:p>
    <w:p w:rsidR="00F34543" w:rsidRDefault="009F2327">
      <w:r>
        <w:rPr>
          <w:highlight w:val="white"/>
        </w:rPr>
        <w:t>If a pupil’s absence goes above</w:t>
      </w:r>
      <w:r>
        <w:rPr>
          <w:highlight w:val="white"/>
        </w:rPr>
        <w:t xml:space="preserve"> 5 </w:t>
      </w:r>
      <w:r>
        <w:rPr>
          <w:highlight w:val="white"/>
        </w:rPr>
        <w:t>days, the school will contact the parent/</w:t>
      </w:r>
      <w:proofErr w:type="spellStart"/>
      <w:r>
        <w:rPr>
          <w:highlight w:val="white"/>
        </w:rPr>
        <w:t>carer</w:t>
      </w:r>
      <w:proofErr w:type="spellEnd"/>
      <w:r>
        <w:rPr>
          <w:highlight w:val="white"/>
        </w:rPr>
        <w:t xml:space="preserve"> of the pupil to discuss the reasons for this. </w:t>
      </w:r>
    </w:p>
    <w:p w:rsidR="00F34543" w:rsidRDefault="009F2327">
      <w:r>
        <w:rPr>
          <w:highlight w:val="white"/>
        </w:rPr>
        <w:t>If a pupil’s absence continue to rise after contacting their parent/</w:t>
      </w:r>
      <w:proofErr w:type="spellStart"/>
      <w:r>
        <w:rPr>
          <w:highlight w:val="white"/>
        </w:rPr>
        <w:t>carer</w:t>
      </w:r>
      <w:proofErr w:type="spellEnd"/>
      <w:r>
        <w:rPr>
          <w:highlight w:val="white"/>
        </w:rPr>
        <w:t xml:space="preserve">, we will consider involving an education welfare officer. </w:t>
      </w:r>
    </w:p>
    <w:p w:rsidR="00F34543" w:rsidRDefault="009F2327">
      <w:r>
        <w:rPr>
          <w:highlight w:val="white"/>
        </w:rPr>
        <w:t xml:space="preserve">The persistent absence threshold is 10%. If a pupil's individual overall absence rate is greater than or equal to 10%, the </w:t>
      </w:r>
      <w:r>
        <w:rPr>
          <w:highlight w:val="white"/>
        </w:rPr>
        <w:t xml:space="preserve">pupil will be classified as a persistent absentee.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</w:pPr>
      <w:r>
        <w:rPr>
          <w:color w:val="000000"/>
        </w:rPr>
        <w:t xml:space="preserve">Pupil-level absence data will be collected each term and published at national and local authority level through the </w:t>
      </w:r>
      <w:proofErr w:type="spellStart"/>
      <w:r>
        <w:rPr>
          <w:color w:val="000000"/>
        </w:rPr>
        <w:t>DfE's</w:t>
      </w:r>
      <w:proofErr w:type="spellEnd"/>
      <w:r>
        <w:rPr>
          <w:color w:val="000000"/>
        </w:rPr>
        <w:t xml:space="preserve"> school absence national statistics releases. The underlying school-level absence </w:t>
      </w:r>
      <w:r>
        <w:rPr>
          <w:color w:val="000000"/>
        </w:rPr>
        <w:t>data is published alongside the national statistics. The school will compare attendance data to the national average, and share this with the governing board</w:t>
      </w:r>
      <w:r>
        <w:t xml:space="preserve"> and:</w:t>
      </w:r>
    </w:p>
    <w:p w:rsidR="00F34543" w:rsidRDefault="009F2327">
      <w:pPr>
        <w:numPr>
          <w:ilvl w:val="0"/>
          <w:numId w:val="9"/>
        </w:numPr>
        <w:ind w:left="340" w:hanging="261"/>
      </w:pPr>
      <w:r>
        <w:t>Track the attendance of individual pupils</w:t>
      </w:r>
    </w:p>
    <w:p w:rsidR="00F34543" w:rsidRDefault="009F2327">
      <w:pPr>
        <w:numPr>
          <w:ilvl w:val="0"/>
          <w:numId w:val="9"/>
        </w:numPr>
        <w:ind w:left="340" w:hanging="261"/>
      </w:pPr>
      <w:r>
        <w:t>Identify whether or not there are particular groups</w:t>
      </w:r>
      <w:r>
        <w:t xml:space="preserve"> of children whose absences may be a cause for concern</w:t>
      </w:r>
    </w:p>
    <w:p w:rsidR="00F34543" w:rsidRDefault="009F2327">
      <w:pPr>
        <w:numPr>
          <w:ilvl w:val="0"/>
          <w:numId w:val="9"/>
        </w:numPr>
        <w:ind w:left="340" w:hanging="261"/>
      </w:pPr>
      <w:bookmarkStart w:id="14" w:name="_35nkun2" w:colFirst="0" w:colLast="0"/>
      <w:bookmarkEnd w:id="14"/>
      <w:r>
        <w:t>Monitor and evaluate those children identified as being in need of intervention and support</w:t>
      </w:r>
    </w:p>
    <w:p w:rsidR="00F34543" w:rsidRDefault="009F2327">
      <w:pPr>
        <w:pStyle w:val="Heading1"/>
      </w:pPr>
      <w:r>
        <w:t xml:space="preserve">8. Monitoring arrangements </w:t>
      </w:r>
    </w:p>
    <w:p w:rsidR="00F34543" w:rsidRDefault="009F2327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rPr>
          <w:color w:val="000000"/>
        </w:rPr>
      </w:pPr>
      <w:bookmarkStart w:id="15" w:name="_1ksv4uv" w:colFirst="0" w:colLast="0"/>
      <w:bookmarkEnd w:id="15"/>
      <w:r>
        <w:rPr>
          <w:color w:val="000000"/>
        </w:rPr>
        <w:t xml:space="preserve">This policy will be reviewed as guidance from the local authority or </w:t>
      </w:r>
      <w:proofErr w:type="spellStart"/>
      <w:r>
        <w:rPr>
          <w:color w:val="000000"/>
        </w:rPr>
        <w:t>DfE</w:t>
      </w:r>
      <w:proofErr w:type="spellEnd"/>
      <w:r>
        <w:rPr>
          <w:color w:val="000000"/>
        </w:rPr>
        <w:t xml:space="preserve"> is updat</w:t>
      </w:r>
      <w:r>
        <w:rPr>
          <w:color w:val="000000"/>
        </w:rPr>
        <w:t xml:space="preserve">ed, and as a minimum </w:t>
      </w:r>
      <w:r>
        <w:t xml:space="preserve">biannually </w:t>
      </w:r>
      <w:r>
        <w:rPr>
          <w:color w:val="000000"/>
        </w:rPr>
        <w:t>b</w:t>
      </w:r>
      <w:r>
        <w:rPr>
          <w:color w:val="000000"/>
        </w:rPr>
        <w:t>y</w:t>
      </w:r>
      <w:r>
        <w:t xml:space="preserve"> the Board of Governors</w:t>
      </w:r>
      <w:r>
        <w:rPr>
          <w:color w:val="000000"/>
        </w:rPr>
        <w:t xml:space="preserve">. At every review, the policy will be approved by the full governing board. </w:t>
      </w:r>
    </w:p>
    <w:p w:rsidR="00F34543" w:rsidRDefault="009F2327">
      <w:pPr>
        <w:pStyle w:val="Heading1"/>
      </w:pPr>
      <w:r>
        <w:t xml:space="preserve">9. Links with other policies </w:t>
      </w:r>
    </w:p>
    <w:p w:rsidR="00F34543" w:rsidRDefault="009F2327">
      <w:bookmarkStart w:id="16" w:name="_44sinio" w:colFirst="0" w:colLast="0"/>
      <w:bookmarkEnd w:id="16"/>
      <w:r>
        <w:t>This policy links to the following policies:</w:t>
      </w:r>
    </w:p>
    <w:p w:rsidR="00F34543" w:rsidRDefault="009F2327">
      <w:pPr>
        <w:numPr>
          <w:ilvl w:val="0"/>
          <w:numId w:val="1"/>
        </w:numPr>
        <w:spacing w:before="120"/>
        <w:ind w:left="340" w:hanging="261"/>
      </w:pPr>
      <w:r>
        <w:t>Child protection and safeguarding policy</w:t>
      </w:r>
    </w:p>
    <w:p w:rsidR="00F34543" w:rsidRDefault="009F2327">
      <w:pPr>
        <w:numPr>
          <w:ilvl w:val="0"/>
          <w:numId w:val="1"/>
        </w:numPr>
        <w:spacing w:before="120"/>
        <w:ind w:left="340" w:hanging="261"/>
      </w:pPr>
      <w:proofErr w:type="spellStart"/>
      <w:r>
        <w:t>Behaviour</w:t>
      </w:r>
      <w:proofErr w:type="spellEnd"/>
      <w:r>
        <w:t xml:space="preserve"> policy</w:t>
      </w:r>
    </w:p>
    <w:p w:rsidR="00F34543" w:rsidRDefault="00F34543">
      <w:bookmarkStart w:id="17" w:name="_2jxsxqh" w:colFirst="0" w:colLast="0"/>
      <w:bookmarkEnd w:id="17"/>
    </w:p>
    <w:p w:rsidR="00F34543" w:rsidRDefault="009F2327">
      <w:pPr>
        <w:pStyle w:val="Heading3"/>
      </w:pPr>
      <w:r>
        <w:t xml:space="preserve">Appendix 1: attendance codes </w:t>
      </w:r>
    </w:p>
    <w:p w:rsidR="00F34543" w:rsidRDefault="009F2327">
      <w:r>
        <w:t xml:space="preserve">The following codes are taken from the </w:t>
      </w:r>
      <w:proofErr w:type="spellStart"/>
      <w:r>
        <w:t>DfE’s</w:t>
      </w:r>
      <w:proofErr w:type="spellEnd"/>
      <w:r>
        <w:t xml:space="preserve"> guidance on school attendance.</w:t>
      </w:r>
    </w:p>
    <w:tbl>
      <w:tblPr>
        <w:tblStyle w:val="a0"/>
        <w:tblW w:w="9732" w:type="dxa"/>
        <w:tblInd w:w="23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629"/>
      </w:tblGrid>
      <w:tr w:rsidR="00F34543">
        <w:trPr>
          <w:trHeight w:val="27"/>
        </w:trPr>
        <w:tc>
          <w:tcPr>
            <w:tcW w:w="1701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402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Scenario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/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Present (am)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present at morning registration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\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Present (pm)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present at afternoon registration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Late arrival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arrives late before register has closed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Off-site educational activity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at a supervised off-site educational activity approved by the school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Dual registered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attending a session at another setting where they are also registered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has an interview with a prospective employer/educational establishment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Sporting activity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 xml:space="preserve">Pupil is participating in a supervised sporting activity approved </w:t>
            </w:r>
            <w:r>
              <w:rPr>
                <w:color w:val="000000"/>
              </w:rPr>
              <w:t>by the school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Educational trip or visit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 xml:space="preserve">Pupil is on an educational visit/trip </w:t>
            </w:r>
            <w:proofErr w:type="spellStart"/>
            <w:r>
              <w:rPr>
                <w:color w:val="000000"/>
              </w:rPr>
              <w:t>organised</w:t>
            </w:r>
            <w:proofErr w:type="spellEnd"/>
            <w:r>
              <w:rPr>
                <w:color w:val="000000"/>
              </w:rPr>
              <w:t>, or approved, by the school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Work experience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on a work experience placement</w:t>
            </w:r>
          </w:p>
        </w:tc>
      </w:tr>
    </w:tbl>
    <w:p w:rsidR="00F34543" w:rsidRDefault="00F34543"/>
    <w:tbl>
      <w:tblPr>
        <w:tblStyle w:val="a1"/>
        <w:tblW w:w="9724" w:type="dxa"/>
        <w:tblInd w:w="23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3397"/>
        <w:gridCol w:w="4629"/>
      </w:tblGrid>
      <w:tr w:rsidR="00F34543">
        <w:trPr>
          <w:trHeight w:val="27"/>
        </w:trPr>
        <w:tc>
          <w:tcPr>
            <w:tcW w:w="1698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397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Scenario</w:t>
            </w:r>
          </w:p>
        </w:tc>
      </w:tr>
      <w:tr w:rsidR="00F34543">
        <w:tc>
          <w:tcPr>
            <w:tcW w:w="9724" w:type="dxa"/>
            <w:gridSpan w:val="3"/>
            <w:tcBorders>
              <w:top w:val="single" w:sz="18" w:space="0" w:color="BFBFBF"/>
              <w:bottom w:val="single" w:sz="18" w:space="0" w:color="BFBFBF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Authorised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absence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Authorised</w:t>
            </w:r>
            <w:proofErr w:type="spellEnd"/>
            <w:r>
              <w:rPr>
                <w:color w:val="000000"/>
              </w:rPr>
              <w:t xml:space="preserve"> leave of absence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has been granted a leave of absence due to exceptional circumstances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Excluded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has been excluded but no alternative provision has been made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Authorised</w:t>
            </w:r>
            <w:proofErr w:type="spellEnd"/>
            <w:r>
              <w:rPr>
                <w:color w:val="000000"/>
              </w:rPr>
              <w:t xml:space="preserve"> holiday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has been allowed to go on holiday due to exceptional circumstances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Illn</w:t>
            </w:r>
            <w:r>
              <w:rPr>
                <w:color w:val="000000"/>
              </w:rPr>
              <w:t>ess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School has been notified that a pupil will be absent due to illness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Medical/dental appointment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at a medical or dental appointment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Religious observance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taking part in a day of religious observance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Study leave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Year 11 pupil is on study leave during their  public examinations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 xml:space="preserve">Gypsy, Roma and </w:t>
            </w:r>
            <w:proofErr w:type="spellStart"/>
            <w:r>
              <w:rPr>
                <w:color w:val="000000"/>
              </w:rPr>
              <w:t>Traveller</w:t>
            </w:r>
            <w:proofErr w:type="spellEnd"/>
            <w:r>
              <w:rPr>
                <w:color w:val="000000"/>
              </w:rPr>
              <w:t xml:space="preserve"> absence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 xml:space="preserve">Pupil from a </w:t>
            </w:r>
            <w:proofErr w:type="spellStart"/>
            <w:r>
              <w:rPr>
                <w:color w:val="000000"/>
              </w:rPr>
              <w:t>Traveller</w:t>
            </w:r>
            <w:proofErr w:type="spellEnd"/>
            <w:r>
              <w:rPr>
                <w:color w:val="000000"/>
              </w:rPr>
              <w:t xml:space="preserve"> community is travelling, as agreed with the school</w:t>
            </w:r>
          </w:p>
        </w:tc>
      </w:tr>
      <w:tr w:rsidR="00F34543">
        <w:tc>
          <w:tcPr>
            <w:tcW w:w="9724" w:type="dxa"/>
            <w:gridSpan w:val="3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Unauthorised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absence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Unauthorised</w:t>
            </w:r>
            <w:proofErr w:type="spellEnd"/>
            <w:r>
              <w:rPr>
                <w:color w:val="000000"/>
              </w:rPr>
              <w:t xml:space="preserve"> holiday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on a holiday that was not approved by the school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Reason not provided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is absent for an unknown reason (this code should be amended when the reason emerges, or replaced with code O if no reason for absence has been provided after a reasonab</w:t>
            </w:r>
            <w:r>
              <w:rPr>
                <w:color w:val="000000"/>
              </w:rPr>
              <w:t>le amount of time)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Unauthorised</w:t>
            </w:r>
            <w:proofErr w:type="spellEnd"/>
            <w:r>
              <w:rPr>
                <w:color w:val="000000"/>
              </w:rPr>
              <w:t xml:space="preserve"> absence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School is not satisfied with reason for pupil's absence</w:t>
            </w:r>
          </w:p>
        </w:tc>
      </w:tr>
      <w:tr w:rsidR="00F34543">
        <w:tc>
          <w:tcPr>
            <w:tcW w:w="1698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3397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Arrival after registration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arrived at school after the register closed</w:t>
            </w:r>
          </w:p>
        </w:tc>
      </w:tr>
    </w:tbl>
    <w:p w:rsidR="00F34543" w:rsidRDefault="00F34543"/>
    <w:p w:rsidR="00F34543" w:rsidRDefault="00F34543"/>
    <w:tbl>
      <w:tblPr>
        <w:tblStyle w:val="a2"/>
        <w:tblW w:w="9732" w:type="dxa"/>
        <w:tblInd w:w="23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629"/>
      </w:tblGrid>
      <w:tr w:rsidR="00F34543">
        <w:trPr>
          <w:trHeight w:val="27"/>
        </w:trPr>
        <w:tc>
          <w:tcPr>
            <w:tcW w:w="1701" w:type="dxa"/>
            <w:tcBorders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3402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462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Scenario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Not required to be in school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of non-compulsory school age is not required to attend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Unable to attend due to exceptional circumstances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School site is closed, there is disruption to travel as a result of a local/national emergency, or pupil is in custody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Pupil not on admission register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Register set up but pupil has not yet joined the school</w:t>
            </w:r>
          </w:p>
        </w:tc>
      </w:tr>
      <w:tr w:rsidR="00F34543">
        <w:tc>
          <w:tcPr>
            <w:tcW w:w="1701" w:type="dxa"/>
            <w:tcBorders>
              <w:top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#</w:t>
            </w:r>
          </w:p>
        </w:tc>
        <w:tc>
          <w:tcPr>
            <w:tcW w:w="3402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Planned school closure</w:t>
            </w:r>
          </w:p>
        </w:tc>
        <w:tc>
          <w:tcPr>
            <w:tcW w:w="4629" w:type="dxa"/>
            <w:tcBorders>
              <w:top w:val="single" w:sz="18" w:space="0" w:color="BFBFBF"/>
              <w:left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:rsidR="00F34543" w:rsidRDefault="009F2327">
            <w:pPr>
              <w:rPr>
                <w:color w:val="000000"/>
              </w:rPr>
            </w:pPr>
            <w:r>
              <w:rPr>
                <w:color w:val="000000"/>
              </w:rPr>
              <w:t>Whole or partial school closure due to half-term/bank holiday/INSET day</w:t>
            </w:r>
          </w:p>
        </w:tc>
      </w:tr>
    </w:tbl>
    <w:p w:rsidR="00F34543" w:rsidRDefault="00F34543">
      <w:pPr>
        <w:pStyle w:val="Heading3"/>
      </w:pPr>
      <w:bookmarkStart w:id="18" w:name="_z337ya" w:colFirst="0" w:colLast="0"/>
      <w:bookmarkEnd w:id="18"/>
    </w:p>
    <w:p w:rsidR="00F34543" w:rsidRDefault="00F34543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rPr>
          <w:color w:val="000000"/>
          <w:sz w:val="28"/>
          <w:szCs w:val="28"/>
        </w:rPr>
      </w:pPr>
    </w:p>
    <w:sectPr w:rsidR="00F34543">
      <w:headerReference w:type="even" r:id="rId19"/>
      <w:headerReference w:type="default" r:id="rId20"/>
      <w:headerReference w:type="first" r:id="rId21"/>
      <w:footerReference w:type="first" r:id="rId22"/>
      <w:pgSz w:w="11900" w:h="16840"/>
      <w:pgMar w:top="992" w:right="1077" w:bottom="1701" w:left="1077" w:header="56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2327">
      <w:pPr>
        <w:spacing w:after="0"/>
      </w:pPr>
      <w:r>
        <w:separator/>
      </w:r>
    </w:p>
  </w:endnote>
  <w:endnote w:type="continuationSeparator" w:id="0">
    <w:p w:rsidR="00000000" w:rsidRDefault="009F23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43" w:rsidRDefault="00F345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781" w:type="dxa"/>
      <w:tblBorders>
        <w:top w:val="single" w:sz="8" w:space="0" w:color="FF1F64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9"/>
      <w:gridCol w:w="3402"/>
    </w:tblGrid>
    <w:tr w:rsidR="00F34543">
      <w:tc>
        <w:tcPr>
          <w:tcW w:w="6379" w:type="dxa"/>
        </w:tcPr>
        <w:p w:rsidR="00F34543" w:rsidRDefault="009F2327">
          <w:pPr>
            <w:shd w:val="clear" w:color="auto" w:fill="FFFFFF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© The Key Support Services Ltd | For terms of use, visit </w:t>
          </w:r>
          <w:hyperlink r:id="rId1">
            <w:r>
              <w:rPr>
                <w:color w:val="808080"/>
                <w:sz w:val="16"/>
                <w:szCs w:val="16"/>
                <w:u w:val="single"/>
              </w:rPr>
              <w:t>thekeysupport.com/terms</w:t>
            </w:r>
          </w:hyperlink>
        </w:p>
      </w:tc>
      <w:tc>
        <w:tcPr>
          <w:tcW w:w="3402" w:type="dxa"/>
        </w:tcPr>
        <w:p w:rsidR="00F34543" w:rsidRDefault="00F34543">
          <w:pPr>
            <w:shd w:val="clear" w:color="auto" w:fill="FFFFFF"/>
            <w:rPr>
              <w:color w:val="BFBFBF"/>
              <w:sz w:val="17"/>
              <w:szCs w:val="17"/>
            </w:rPr>
          </w:pPr>
        </w:p>
      </w:tc>
    </w:tr>
  </w:tbl>
  <w:p w:rsidR="00F34543" w:rsidRDefault="009F2327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808080"/>
        <w:sz w:val="16"/>
        <w:szCs w:val="16"/>
      </w:rPr>
    </w:pPr>
    <w:r>
      <w:rPr>
        <w:color w:val="000000"/>
        <w:sz w:val="16"/>
        <w:szCs w:val="16"/>
      </w:rPr>
      <w:t>Page</w:t>
    </w:r>
    <w:r>
      <w:rPr>
        <w:b/>
        <w:color w:val="808080"/>
        <w:sz w:val="16"/>
        <w:szCs w:val="16"/>
      </w:rPr>
      <w:t xml:space="preserve"> </w:t>
    </w:r>
    <w:r>
      <w:rPr>
        <w:b/>
        <w:color w:val="FF1F64"/>
        <w:sz w:val="16"/>
        <w:szCs w:val="16"/>
      </w:rPr>
      <w:t>|</w:t>
    </w:r>
    <w:r>
      <w:rPr>
        <w:color w:val="80808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2327">
      <w:pPr>
        <w:spacing w:after="0"/>
      </w:pPr>
      <w:r>
        <w:separator/>
      </w:r>
    </w:p>
  </w:footnote>
  <w:footnote w:type="continuationSeparator" w:id="0">
    <w:p w:rsidR="00000000" w:rsidRDefault="009F23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43" w:rsidRDefault="009F2327">
    <w:r>
      <w:rPr>
        <w:noProof/>
        <w:lang w:val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43" w:rsidRDefault="00F34543"/>
  <w:p w:rsidR="00F34543" w:rsidRDefault="00F34543"/>
  <w:p w:rsidR="00F34543" w:rsidRDefault="00F345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43" w:rsidRDefault="00F34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000000"/>
        <w:sz w:val="22"/>
        <w:szCs w:val="22"/>
      </w:rPr>
    </w:pPr>
  </w:p>
  <w:p w:rsidR="00F34543" w:rsidRDefault="00F345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8DF"/>
    <w:multiLevelType w:val="multilevel"/>
    <w:tmpl w:val="29B67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F97144"/>
    <w:multiLevelType w:val="multilevel"/>
    <w:tmpl w:val="2B98E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116B7B"/>
    <w:multiLevelType w:val="multilevel"/>
    <w:tmpl w:val="4C8CF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391782"/>
    <w:multiLevelType w:val="multilevel"/>
    <w:tmpl w:val="20945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7A30992"/>
    <w:multiLevelType w:val="multilevel"/>
    <w:tmpl w:val="CCFE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15328D5"/>
    <w:multiLevelType w:val="multilevel"/>
    <w:tmpl w:val="55A03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D861BCE"/>
    <w:multiLevelType w:val="multilevel"/>
    <w:tmpl w:val="AB58F852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2D71091"/>
    <w:multiLevelType w:val="multilevel"/>
    <w:tmpl w:val="6BE83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EFF7D89"/>
    <w:multiLevelType w:val="multilevel"/>
    <w:tmpl w:val="93302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5"/>
        <w:szCs w:val="2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85723DA"/>
    <w:multiLevelType w:val="multilevel"/>
    <w:tmpl w:val="1700D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3"/>
    <w:rsid w:val="009F2327"/>
    <w:rsid w:val="00F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9E8E4-FE31-4D99-AE21-0AFCFD3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0"/>
      <w:outlineLvl w:val="0"/>
    </w:pPr>
    <w:rPr>
      <w:b/>
      <w:color w:val="FF1F6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259" w:lineRule="auto"/>
      <w:outlineLvl w:val="1"/>
    </w:pPr>
    <w:rPr>
      <w:b/>
      <w:color w:val="0D1C2F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259" w:lineRule="auto"/>
      <w:outlineLvl w:val="2"/>
    </w:pPr>
    <w:rPr>
      <w:b/>
      <w:color w:val="7F7F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ukpga/2006/40/part/7/chapter/2/crossheading/school-attendance" TargetMode="External"/><Relationship Id="rId18" Type="http://schemas.openxmlformats.org/officeDocument/2006/relationships/hyperlink" Target="https://www.gov.uk/guidance/complete-the-school-census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://www.legislation.gov.uk/ukpga/2002/32/part/3/chapter/3" TargetMode="External"/><Relationship Id="rId17" Type="http://schemas.openxmlformats.org/officeDocument/2006/relationships/hyperlink" Target="https://www.legislation.gov.uk/uksi/2016/792/made/da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ion.gov.uk/uksi/2013/756/mad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pga/1996/56/part/VI/chapter/I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uk/uksi/2011/1625/ma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parental-responsibility-measures-for-behaviour-and-attendanc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chool-attendance" TargetMode="External"/><Relationship Id="rId14" Type="http://schemas.openxmlformats.org/officeDocument/2006/relationships/hyperlink" Target="https://www.legislation.gov.uk/uksi/2010/1725/regulation/2/mad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Jenny Rawlins</cp:lastModifiedBy>
  <cp:revision>2</cp:revision>
  <dcterms:created xsi:type="dcterms:W3CDTF">2021-09-20T13:57:00Z</dcterms:created>
  <dcterms:modified xsi:type="dcterms:W3CDTF">2021-09-20T13:57:00Z</dcterms:modified>
</cp:coreProperties>
</file>