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7F" w:rsidRDefault="00BB367F"/>
    <w:p w:rsidR="00BB367F" w:rsidRDefault="00BB367F"/>
    <w:tbl>
      <w:tblPr>
        <w:tblStyle w:val="a"/>
        <w:tblW w:w="8640" w:type="dxa"/>
        <w:tblLayout w:type="fixed"/>
        <w:tblLook w:val="0400" w:firstRow="0" w:lastRow="0" w:firstColumn="0" w:lastColumn="0" w:noHBand="0" w:noVBand="1"/>
      </w:tblPr>
      <w:tblGrid>
        <w:gridCol w:w="8640"/>
      </w:tblGrid>
      <w:tr w:rsidR="00BB367F">
        <w:trPr>
          <w:trHeight w:val="3402"/>
        </w:trPr>
        <w:tc>
          <w:tcPr>
            <w:tcW w:w="8640" w:type="dxa"/>
            <w:shd w:val="clear" w:color="auto" w:fill="auto"/>
            <w:vAlign w:val="bottom"/>
          </w:tcPr>
          <w:p w:rsidR="00BB367F" w:rsidRDefault="0066367B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2114550" cy="2114550"/>
                  <wp:effectExtent l="0" t="0" r="0" b="0"/>
                  <wp:docPr id="2" name="image1.jpg" descr="Littletow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ittletown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114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B367F" w:rsidRDefault="00BB367F">
            <w:pPr>
              <w:widowControl w:val="0"/>
              <w:jc w:val="center"/>
            </w:pPr>
          </w:p>
          <w:p w:rsidR="00BB367F" w:rsidRDefault="00BB367F">
            <w:pPr>
              <w:widowControl w:val="0"/>
              <w:jc w:val="center"/>
            </w:pPr>
          </w:p>
          <w:p w:rsidR="00BB367F" w:rsidRDefault="00BB367F">
            <w:pPr>
              <w:widowControl w:val="0"/>
              <w:jc w:val="center"/>
            </w:pPr>
          </w:p>
          <w:p w:rsidR="00BB367F" w:rsidRDefault="00BB367F">
            <w:pPr>
              <w:widowControl w:val="0"/>
              <w:jc w:val="center"/>
            </w:pPr>
          </w:p>
          <w:p w:rsidR="00BB367F" w:rsidRDefault="00BB367F">
            <w:pPr>
              <w:widowControl w:val="0"/>
              <w:jc w:val="center"/>
            </w:pPr>
          </w:p>
          <w:p w:rsidR="00BB367F" w:rsidRDefault="00BB367F">
            <w:pPr>
              <w:widowControl w:val="0"/>
              <w:jc w:val="center"/>
            </w:pPr>
          </w:p>
          <w:p w:rsidR="00BB367F" w:rsidRDefault="00BB367F">
            <w:pPr>
              <w:widowControl w:val="0"/>
              <w:jc w:val="center"/>
            </w:pPr>
          </w:p>
          <w:p w:rsidR="00BB367F" w:rsidRDefault="00BB367F">
            <w:pPr>
              <w:widowControl w:val="0"/>
              <w:jc w:val="center"/>
            </w:pPr>
          </w:p>
        </w:tc>
      </w:tr>
      <w:tr w:rsidR="00BB367F">
        <w:trPr>
          <w:trHeight w:val="2268"/>
        </w:trPr>
        <w:tc>
          <w:tcPr>
            <w:tcW w:w="8640" w:type="dxa"/>
            <w:shd w:val="clear" w:color="auto" w:fill="auto"/>
          </w:tcPr>
          <w:p w:rsidR="00BB367F" w:rsidRDefault="00BB367F">
            <w:pPr>
              <w:widowControl w:val="0"/>
              <w:jc w:val="center"/>
            </w:pPr>
          </w:p>
          <w:p w:rsidR="00BB367F" w:rsidRDefault="0066367B">
            <w:pPr>
              <w:widowControl w:val="0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proofErr w:type="spellStart"/>
            <w:r>
              <w:rPr>
                <w:rFonts w:ascii="Arial" w:eastAsia="Arial" w:hAnsi="Arial" w:cs="Arial"/>
                <w:b/>
                <w:sz w:val="40"/>
                <w:szCs w:val="40"/>
              </w:rPr>
              <w:t>Littletown</w:t>
            </w:r>
            <w:proofErr w:type="spellEnd"/>
            <w:r>
              <w:rPr>
                <w:rFonts w:ascii="Arial" w:eastAsia="Arial" w:hAnsi="Arial" w:cs="Arial"/>
                <w:b/>
                <w:sz w:val="40"/>
                <w:szCs w:val="40"/>
              </w:rPr>
              <w:t xml:space="preserve"> Primary Academy </w:t>
            </w:r>
          </w:p>
          <w:p w:rsidR="00BB367F" w:rsidRDefault="0066367B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Honiton Bottom Road, Honiton, Devon, EX14 2EG</w:t>
            </w:r>
          </w:p>
          <w:p w:rsidR="00BB367F" w:rsidRDefault="0066367B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01404 548749</w:t>
            </w:r>
          </w:p>
          <w:p w:rsidR="00BB367F" w:rsidRDefault="0066367B">
            <w:pPr>
              <w:widowControl w:val="0"/>
              <w:jc w:val="center"/>
              <w:rPr>
                <w:rFonts w:ascii="Arial" w:eastAsia="Arial" w:hAnsi="Arial" w:cs="Arial"/>
                <w:color w:val="004B8A"/>
                <w:u w:val="single"/>
              </w:rPr>
            </w:pPr>
            <w:hyperlink r:id="rId9">
              <w:r>
                <w:rPr>
                  <w:rFonts w:ascii="Arial" w:eastAsia="Arial" w:hAnsi="Arial" w:cs="Arial"/>
                  <w:color w:val="004B8A"/>
                  <w:u w:val="single"/>
                </w:rPr>
                <w:t>admin@littletown.devon.sch.uk</w:t>
              </w:r>
            </w:hyperlink>
          </w:p>
          <w:p w:rsidR="00BB367F" w:rsidRDefault="0066367B">
            <w:pPr>
              <w:widowControl w:val="0"/>
              <w:jc w:val="center"/>
            </w:pPr>
            <w:hyperlink r:id="rId10">
              <w:r>
                <w:rPr>
                  <w:rFonts w:ascii="Arial" w:eastAsia="Arial" w:hAnsi="Arial" w:cs="Arial"/>
                  <w:color w:val="004B8A"/>
                  <w:u w:val="single"/>
                </w:rPr>
                <w:t>www.littletown.devon.sch.uk</w:t>
              </w:r>
            </w:hyperlink>
          </w:p>
        </w:tc>
      </w:tr>
    </w:tbl>
    <w:p w:rsidR="00BB367F" w:rsidRDefault="00BB367F"/>
    <w:p w:rsidR="00BB367F" w:rsidRDefault="0066367B">
      <w:pPr>
        <w:jc w:val="center"/>
        <w:rPr>
          <w:rFonts w:ascii="Arial Bold" w:eastAsia="Arial Bold" w:hAnsi="Arial Bold" w:cs="Arial Bold"/>
          <w:b/>
          <w:sz w:val="48"/>
          <w:szCs w:val="48"/>
        </w:rPr>
      </w:pPr>
      <w:r>
        <w:rPr>
          <w:rFonts w:ascii="Arial Bold" w:eastAsia="Arial Bold" w:hAnsi="Arial Bold" w:cs="Arial Bold"/>
          <w:b/>
          <w:sz w:val="48"/>
          <w:szCs w:val="48"/>
        </w:rPr>
        <w:t>REPORTING TO PARENTS</w:t>
      </w: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66367B">
      <w:pPr>
        <w:jc w:val="center"/>
        <w:rPr>
          <w:rFonts w:ascii="Arial Bold" w:eastAsia="Arial Bold" w:hAnsi="Arial Bold" w:cs="Arial Bold"/>
          <w:b/>
        </w:rPr>
      </w:pPr>
      <w:r>
        <w:rPr>
          <w:rFonts w:ascii="Arial Bold" w:eastAsia="Arial Bold" w:hAnsi="Arial Bold" w:cs="Arial Bold"/>
          <w:b/>
        </w:rPr>
        <w:t>On 10 November 2020</w:t>
      </w: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66367B">
      <w:pPr>
        <w:jc w:val="center"/>
        <w:rPr>
          <w:rFonts w:ascii="Arial Bold" w:eastAsia="Arial Bold" w:hAnsi="Arial Bold" w:cs="Arial Bold"/>
          <w:b/>
        </w:rPr>
      </w:pPr>
      <w:proofErr w:type="gramStart"/>
      <w:r>
        <w:rPr>
          <w:rFonts w:ascii="Arial Bold" w:eastAsia="Arial Bold" w:hAnsi="Arial Bold" w:cs="Arial Bold"/>
          <w:b/>
        </w:rPr>
        <w:t>signed</w:t>
      </w:r>
      <w:proofErr w:type="gramEnd"/>
      <w:r>
        <w:rPr>
          <w:rFonts w:ascii="Arial Bold" w:eastAsia="Arial Bold" w:hAnsi="Arial Bold" w:cs="Arial Bold"/>
          <w:b/>
        </w:rPr>
        <w:t>…………………………………………………..</w:t>
      </w: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66367B">
      <w:pPr>
        <w:jc w:val="center"/>
        <w:rPr>
          <w:rFonts w:ascii="Arial Bold" w:eastAsia="Arial Bold" w:hAnsi="Arial Bold" w:cs="Arial Bold"/>
          <w:b/>
        </w:rPr>
      </w:pPr>
      <w:r>
        <w:rPr>
          <w:rFonts w:ascii="Arial Bold" w:eastAsia="Arial Bold" w:hAnsi="Arial Bold" w:cs="Arial Bold"/>
          <w:b/>
        </w:rPr>
        <w:t>Date Policy to be reviewed on:</w:t>
      </w:r>
    </w:p>
    <w:p w:rsidR="00BB367F" w:rsidRDefault="0066367B">
      <w:pPr>
        <w:jc w:val="center"/>
      </w:pPr>
      <w:r>
        <w:rPr>
          <w:rFonts w:ascii="Arial Bold" w:eastAsia="Arial Bold" w:hAnsi="Arial Bold" w:cs="Arial Bold"/>
          <w:b/>
        </w:rPr>
        <w:t>November 2023</w:t>
      </w:r>
    </w:p>
    <w:p w:rsidR="00BB367F" w:rsidRDefault="00BB367F">
      <w:pPr>
        <w:jc w:val="center"/>
        <w:rPr>
          <w:rFonts w:ascii="Arial Bold" w:eastAsia="Arial Bold" w:hAnsi="Arial Bold" w:cs="Arial Bold"/>
          <w:b/>
        </w:rPr>
      </w:pPr>
    </w:p>
    <w:p w:rsidR="00BB367F" w:rsidRDefault="00BB367F"/>
    <w:p w:rsidR="00BB367F" w:rsidRDefault="00BB367F">
      <w:pPr>
        <w:rPr>
          <w:b/>
          <w:sz w:val="24"/>
          <w:szCs w:val="24"/>
        </w:rPr>
      </w:pPr>
    </w:p>
    <w:p w:rsidR="00BB367F" w:rsidRDefault="00BB367F">
      <w:pPr>
        <w:rPr>
          <w:b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SECTION A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 School Policy Statement on Reporting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296"/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Rationale</w:t>
      </w: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To create clear communication between the school and parents/ carers, enabling them to have a clear understanding of their</w:t>
      </w:r>
      <w:r>
        <w:rPr>
          <w:sz w:val="24"/>
          <w:szCs w:val="24"/>
        </w:rPr>
        <w:t xml:space="preserve"> child’s achievement in all areas.</w:t>
      </w:r>
      <w:proofErr w:type="gramEnd"/>
      <w:r>
        <w:rPr>
          <w:sz w:val="24"/>
          <w:szCs w:val="24"/>
        </w:rPr>
        <w:t xml:space="preserve"> 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bookmarkStart w:id="0" w:name="_GoBack"/>
      <w:bookmarkEnd w:id="0"/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Purpose</w:t>
      </w: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The purposes of reporting are to -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Involve the child and parent/ carer in knowing and un</w:t>
      </w:r>
      <w:r>
        <w:rPr>
          <w:sz w:val="24"/>
          <w:szCs w:val="24"/>
        </w:rPr>
        <w:t xml:space="preserve">derstanding current attainment and progress and their next steps. 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Inform the next </w:t>
      </w:r>
      <w:proofErr w:type="gramStart"/>
      <w:r>
        <w:rPr>
          <w:sz w:val="24"/>
          <w:szCs w:val="24"/>
        </w:rPr>
        <w:t>teacher  in</w:t>
      </w:r>
      <w:proofErr w:type="gramEnd"/>
      <w:r>
        <w:rPr>
          <w:sz w:val="24"/>
          <w:szCs w:val="24"/>
        </w:rPr>
        <w:t xml:space="preserve"> helping to explain what the child- has learnt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Celebrate achievement in all areas of the curriculum; raise concerns if necessary; and inform parents about next </w:t>
      </w:r>
      <w:r>
        <w:rPr>
          <w:sz w:val="24"/>
          <w:szCs w:val="24"/>
        </w:rPr>
        <w:t>steps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To enable parents/ carers to be fully involved in their child’s education.</w:t>
      </w:r>
      <w:proofErr w:type="gramEnd"/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Archive information about a child’s achievement for future reference</w:t>
      </w: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br w:type="page"/>
      </w: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B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4"/>
          <w:szCs w:val="24"/>
          <w:u w:val="single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4"/>
          <w:szCs w:val="24"/>
          <w:u w:val="single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Guidelines for Annual Reports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Each child will have a written report made available to each parent/carer as a hard copy.  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Reports will be archived, on the school system for future reference.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format of the Report(s) differ</w:t>
      </w:r>
      <w:proofErr w:type="gramEnd"/>
      <w:r>
        <w:rPr>
          <w:sz w:val="24"/>
          <w:szCs w:val="24"/>
        </w:rPr>
        <w:t xml:space="preserve"> according to the age of the child and key stage.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These re</w:t>
      </w:r>
      <w:r>
        <w:rPr>
          <w:sz w:val="24"/>
          <w:szCs w:val="24"/>
        </w:rPr>
        <w:t xml:space="preserve">ports will be issued in the </w:t>
      </w:r>
      <w:proofErr w:type="gramStart"/>
      <w:r>
        <w:rPr>
          <w:sz w:val="24"/>
          <w:szCs w:val="24"/>
        </w:rPr>
        <w:t>Autumn</w:t>
      </w:r>
      <w:proofErr w:type="gramEnd"/>
      <w:r>
        <w:rPr>
          <w:sz w:val="24"/>
          <w:szCs w:val="24"/>
        </w:rPr>
        <w:t xml:space="preserve">, Spring and Summer Terms of each academic year.  Parents are invited to respond in </w:t>
      </w:r>
      <w:r>
        <w:rPr>
          <w:sz w:val="24"/>
          <w:szCs w:val="24"/>
        </w:rPr>
        <w:t>writing to the report, or individual parent meetings can be arranged following the report.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Reports will be archived online apart from Nu</w:t>
      </w:r>
      <w:r>
        <w:rPr>
          <w:sz w:val="24"/>
          <w:szCs w:val="24"/>
        </w:rPr>
        <w:t xml:space="preserve">rsery reports which will be printed and filed in the child’s school portfolio. 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SECTION C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4"/>
          <w:szCs w:val="24"/>
          <w:u w:val="single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Arrangements for Parents meetings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u w:val="single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Individual Parent meetings occur in </w:t>
      </w:r>
      <w:proofErr w:type="gramStart"/>
      <w:r>
        <w:rPr>
          <w:sz w:val="24"/>
          <w:szCs w:val="24"/>
        </w:rPr>
        <w:t>Autumn</w:t>
      </w:r>
      <w:proofErr w:type="gramEnd"/>
      <w:r>
        <w:rPr>
          <w:sz w:val="24"/>
          <w:szCs w:val="24"/>
        </w:rPr>
        <w:t xml:space="preserve"> and Spring each academic year (February for Nursery).  These meetings </w:t>
      </w:r>
      <w:proofErr w:type="gramStart"/>
      <w:r>
        <w:rPr>
          <w:sz w:val="24"/>
          <w:szCs w:val="24"/>
        </w:rPr>
        <w:t>last  ten</w:t>
      </w:r>
      <w:proofErr w:type="gramEnd"/>
      <w:r>
        <w:rPr>
          <w:sz w:val="24"/>
          <w:szCs w:val="24"/>
        </w:rPr>
        <w:t xml:space="preserve"> minutes per child and are timetabled over a few days/evenings.  Each parent has access to their child's individual work.  These meeti</w:t>
      </w:r>
      <w:r>
        <w:rPr>
          <w:sz w:val="24"/>
          <w:szCs w:val="24"/>
        </w:rPr>
        <w:t>ngs are private and confidential.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Parents’ meetings may occur at other times throughout the school year: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Foundation Stage:</w:t>
      </w:r>
      <w:r>
        <w:rPr>
          <w:sz w:val="24"/>
          <w:szCs w:val="24"/>
        </w:rPr>
        <w:tab/>
        <w:t>An initial information meeting is held in July for new parents.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663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Further information meetings occur throughout the year.</w:t>
      </w:r>
      <w:r>
        <w:rPr>
          <w:sz w:val="24"/>
          <w:szCs w:val="24"/>
        </w:rPr>
        <w:tab/>
        <w:t xml:space="preserve">   </w:t>
      </w: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u w:val="single"/>
        </w:rPr>
      </w:pPr>
    </w:p>
    <w:p w:rsidR="00BB367F" w:rsidRDefault="00BB3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sectPr w:rsidR="00BB36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06" w:bottom="1440" w:left="2160" w:header="482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367B">
      <w:r>
        <w:separator/>
      </w:r>
    </w:p>
  </w:endnote>
  <w:endnote w:type="continuationSeparator" w:id="0">
    <w:p w:rsidR="00000000" w:rsidRDefault="0066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7F" w:rsidRDefault="00BB367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7F" w:rsidRDefault="006636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7C500B"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 w:rsidR="007C500B"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7F" w:rsidRDefault="00BB367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367B">
      <w:r>
        <w:separator/>
      </w:r>
    </w:p>
  </w:footnote>
  <w:footnote w:type="continuationSeparator" w:id="0">
    <w:p w:rsidR="00000000" w:rsidRDefault="00663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7F" w:rsidRDefault="00BB367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7F" w:rsidRDefault="006636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Reporting to Parents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7F" w:rsidRDefault="00BB367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367F"/>
    <w:rsid w:val="0066367B"/>
    <w:rsid w:val="007C500B"/>
    <w:rsid w:val="00B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1C16"/>
    <w:pPr>
      <w:jc w:val="center"/>
    </w:pPr>
    <w:rPr>
      <w:b/>
      <w:sz w:val="28"/>
      <w:lang w:eastAsia="en-US"/>
    </w:rPr>
  </w:style>
  <w:style w:type="paragraph" w:styleId="Header">
    <w:name w:val="header"/>
    <w:basedOn w:val="Normal"/>
    <w:rsid w:val="00EC54B5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rsid w:val="00911C1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54B5"/>
  </w:style>
  <w:style w:type="paragraph" w:styleId="BalloonText">
    <w:name w:val="Balloon Text"/>
    <w:basedOn w:val="Normal"/>
    <w:link w:val="BalloonTextChar"/>
    <w:rsid w:val="00686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751"/>
    <w:rPr>
      <w:rFonts w:ascii="Tahoma" w:hAnsi="Tahoma" w:cs="Tahoma"/>
      <w:sz w:val="16"/>
      <w:szCs w:val="16"/>
    </w:rPr>
  </w:style>
  <w:style w:type="character" w:styleId="Hyperlink">
    <w:name w:val="Hyperlink"/>
    <w:rsid w:val="007C349D"/>
    <w:rPr>
      <w:color w:val="004B8A"/>
      <w:u w:val="single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11C16"/>
    <w:pPr>
      <w:jc w:val="center"/>
    </w:pPr>
    <w:rPr>
      <w:b/>
      <w:sz w:val="28"/>
      <w:lang w:eastAsia="en-US"/>
    </w:rPr>
  </w:style>
  <w:style w:type="paragraph" w:styleId="Header">
    <w:name w:val="header"/>
    <w:basedOn w:val="Normal"/>
    <w:rsid w:val="00EC54B5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rsid w:val="00911C1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54B5"/>
  </w:style>
  <w:style w:type="paragraph" w:styleId="BalloonText">
    <w:name w:val="Balloon Text"/>
    <w:basedOn w:val="Normal"/>
    <w:link w:val="BalloonTextChar"/>
    <w:rsid w:val="00686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751"/>
    <w:rPr>
      <w:rFonts w:ascii="Tahoma" w:hAnsi="Tahoma" w:cs="Tahoma"/>
      <w:sz w:val="16"/>
      <w:szCs w:val="16"/>
    </w:rPr>
  </w:style>
  <w:style w:type="character" w:styleId="Hyperlink">
    <w:name w:val="Hyperlink"/>
    <w:rsid w:val="007C349D"/>
    <w:rPr>
      <w:color w:val="004B8A"/>
      <w:u w:val="single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ittletown.devon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littletown.devon.sch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5VYfAvzdTsBF3N2PqJ9rH0gluw==">AMUW2mUuM1BNjk2z3uxD/DIcNS3C9tEEDXBBXuDbUlFpKWrh3qAQo2Jo2HRX2br5vkZkFcL/d6qmN9UInXNpDMstOCtHBfTyBTT9TNz7mKoO08WukZtiGT0=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 County Council</dc:creator>
  <cp:lastModifiedBy>Jenny</cp:lastModifiedBy>
  <cp:revision>3</cp:revision>
  <dcterms:created xsi:type="dcterms:W3CDTF">2020-11-09T20:06:00Z</dcterms:created>
  <dcterms:modified xsi:type="dcterms:W3CDTF">2020-11-09T20:08:00Z</dcterms:modified>
</cp:coreProperties>
</file>