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F72" w:rsidRDefault="00964F72"/>
    <w:p w:rsidR="00964F72" w:rsidRDefault="00C919BF">
      <w:pPr>
        <w:pBdr>
          <w:top w:val="nil"/>
          <w:left w:val="nil"/>
          <w:bottom w:val="nil"/>
          <w:right w:val="nil"/>
          <w:between w:val="nil"/>
        </w:pBdr>
        <w:jc w:val="center"/>
        <w:rPr>
          <w:b/>
          <w:color w:val="000000"/>
          <w:sz w:val="72"/>
          <w:szCs w:val="72"/>
        </w:rPr>
      </w:pPr>
      <w:r>
        <w:rPr>
          <w:b/>
          <w:color w:val="000000"/>
          <w:sz w:val="72"/>
          <w:szCs w:val="72"/>
        </w:rPr>
        <w:t>Remote learning policy</w:t>
      </w:r>
    </w:p>
    <w:p w:rsidR="00964F72" w:rsidRDefault="00C919BF">
      <w:pPr>
        <w:pBdr>
          <w:top w:val="nil"/>
          <w:left w:val="nil"/>
          <w:bottom w:val="nil"/>
          <w:right w:val="nil"/>
          <w:between w:val="nil"/>
        </w:pBdr>
        <w:spacing w:after="240" w:line="259" w:lineRule="auto"/>
        <w:jc w:val="center"/>
        <w:rPr>
          <w:color w:val="000000"/>
          <w:sz w:val="48"/>
          <w:szCs w:val="48"/>
        </w:rPr>
      </w:pPr>
      <w:r>
        <w:rPr>
          <w:sz w:val="48"/>
          <w:szCs w:val="48"/>
        </w:rPr>
        <w:t>Littletown Primary Academy</w:t>
      </w:r>
    </w:p>
    <w:p w:rsidR="00964F72" w:rsidRDefault="00964F72">
      <w:pPr>
        <w:pBdr>
          <w:top w:val="nil"/>
          <w:left w:val="nil"/>
          <w:bottom w:val="nil"/>
          <w:right w:val="nil"/>
          <w:between w:val="nil"/>
        </w:pBdr>
        <w:rPr>
          <w:color w:val="000000"/>
        </w:rPr>
      </w:pPr>
    </w:p>
    <w:p w:rsidR="00964F72" w:rsidRDefault="00C919BF">
      <w:pPr>
        <w:spacing w:after="200" w:line="276" w:lineRule="auto"/>
        <w:jc w:val="center"/>
        <w:rPr>
          <w:color w:val="00CF80"/>
        </w:rPr>
      </w:pPr>
      <w:r>
        <w:rPr>
          <w:rFonts w:ascii="Calibri" w:eastAsia="Calibri" w:hAnsi="Calibri" w:cs="Calibri"/>
          <w:noProof/>
          <w:sz w:val="22"/>
          <w:szCs w:val="22"/>
        </w:rPr>
        <w:drawing>
          <wp:inline distT="0" distB="0" distL="0" distR="0">
            <wp:extent cx="2358863" cy="23135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358863" cy="2313500"/>
                    </a:xfrm>
                    <a:prstGeom prst="rect">
                      <a:avLst/>
                    </a:prstGeom>
                    <a:ln/>
                  </pic:spPr>
                </pic:pic>
              </a:graphicData>
            </a:graphic>
          </wp:inline>
        </w:drawing>
      </w:r>
    </w:p>
    <w:p w:rsidR="00964F72" w:rsidRDefault="00964F72">
      <w:pPr>
        <w:pBdr>
          <w:top w:val="nil"/>
          <w:left w:val="nil"/>
          <w:bottom w:val="nil"/>
          <w:right w:val="nil"/>
          <w:between w:val="nil"/>
        </w:pBdr>
        <w:rPr>
          <w:color w:val="000000"/>
        </w:rPr>
      </w:pPr>
    </w:p>
    <w:p w:rsidR="00964F72" w:rsidRDefault="00964F72">
      <w:pPr>
        <w:pBdr>
          <w:top w:val="nil"/>
          <w:left w:val="nil"/>
          <w:bottom w:val="nil"/>
          <w:right w:val="nil"/>
          <w:between w:val="nil"/>
        </w:pBdr>
        <w:rPr>
          <w:color w:val="000000"/>
        </w:rPr>
      </w:pPr>
    </w:p>
    <w:p w:rsidR="00964F72" w:rsidRDefault="00964F72">
      <w:pPr>
        <w:pBdr>
          <w:top w:val="nil"/>
          <w:left w:val="nil"/>
          <w:bottom w:val="nil"/>
          <w:right w:val="nil"/>
          <w:between w:val="nil"/>
        </w:pBdr>
        <w:rPr>
          <w:color w:val="000000"/>
        </w:rPr>
      </w:pPr>
    </w:p>
    <w:p w:rsidR="00964F72" w:rsidRDefault="00964F72">
      <w:pPr>
        <w:pBdr>
          <w:top w:val="nil"/>
          <w:left w:val="nil"/>
          <w:bottom w:val="nil"/>
          <w:right w:val="nil"/>
          <w:between w:val="nil"/>
        </w:pBdr>
        <w:rPr>
          <w:color w:val="000000"/>
        </w:rPr>
      </w:pPr>
    </w:p>
    <w:p w:rsidR="00964F72" w:rsidRDefault="00964F72">
      <w:pPr>
        <w:pBdr>
          <w:top w:val="nil"/>
          <w:left w:val="nil"/>
          <w:bottom w:val="nil"/>
          <w:right w:val="nil"/>
          <w:between w:val="nil"/>
        </w:pBdr>
        <w:rPr>
          <w:color w:val="000000"/>
        </w:rPr>
      </w:pPr>
    </w:p>
    <w:p w:rsidR="00964F72" w:rsidRDefault="00964F72">
      <w:pPr>
        <w:pBdr>
          <w:top w:val="nil"/>
          <w:left w:val="nil"/>
          <w:bottom w:val="nil"/>
          <w:right w:val="nil"/>
          <w:between w:val="nil"/>
        </w:pBdr>
        <w:rPr>
          <w:color w:val="000000"/>
        </w:rPr>
      </w:pPr>
    </w:p>
    <w:p w:rsidR="00964F72" w:rsidRDefault="00964F72">
      <w:pPr>
        <w:pBdr>
          <w:top w:val="nil"/>
          <w:left w:val="nil"/>
          <w:bottom w:val="nil"/>
          <w:right w:val="nil"/>
          <w:between w:val="nil"/>
        </w:pBdr>
        <w:rPr>
          <w:color w:val="000000"/>
        </w:rPr>
      </w:pPr>
    </w:p>
    <w:p w:rsidR="00964F72" w:rsidRDefault="00964F72">
      <w:pPr>
        <w:pBdr>
          <w:top w:val="nil"/>
          <w:left w:val="nil"/>
          <w:bottom w:val="nil"/>
          <w:right w:val="nil"/>
          <w:between w:val="nil"/>
        </w:pBdr>
        <w:rPr>
          <w:color w:val="000000"/>
        </w:rPr>
      </w:pPr>
    </w:p>
    <w:p w:rsidR="00964F72" w:rsidRDefault="00964F72">
      <w:pPr>
        <w:pBdr>
          <w:top w:val="nil"/>
          <w:left w:val="nil"/>
          <w:bottom w:val="nil"/>
          <w:right w:val="nil"/>
          <w:between w:val="nil"/>
        </w:pBdr>
        <w:rPr>
          <w:color w:val="000000"/>
        </w:rPr>
      </w:pPr>
    </w:p>
    <w:p w:rsidR="00964F72" w:rsidRDefault="00964F72">
      <w:pPr>
        <w:pBdr>
          <w:top w:val="nil"/>
          <w:left w:val="nil"/>
          <w:bottom w:val="nil"/>
          <w:right w:val="nil"/>
          <w:between w:val="nil"/>
        </w:pBdr>
        <w:rPr>
          <w:color w:val="000000"/>
        </w:rPr>
      </w:pPr>
    </w:p>
    <w:p w:rsidR="00964F72" w:rsidRDefault="00964F72">
      <w:pPr>
        <w:pBdr>
          <w:top w:val="nil"/>
          <w:left w:val="nil"/>
          <w:bottom w:val="nil"/>
          <w:right w:val="nil"/>
          <w:between w:val="nil"/>
        </w:pBdr>
        <w:rPr>
          <w:color w:val="000000"/>
        </w:rPr>
      </w:pPr>
    </w:p>
    <w:p w:rsidR="00964F72" w:rsidRDefault="00964F72">
      <w:pPr>
        <w:pBdr>
          <w:top w:val="nil"/>
          <w:left w:val="nil"/>
          <w:bottom w:val="nil"/>
          <w:right w:val="nil"/>
          <w:between w:val="nil"/>
        </w:pBdr>
        <w:rPr>
          <w:color w:val="000000"/>
        </w:rPr>
      </w:pPr>
    </w:p>
    <w:p w:rsidR="00964F72" w:rsidRDefault="00964F72">
      <w:pPr>
        <w:pBdr>
          <w:top w:val="nil"/>
          <w:left w:val="nil"/>
          <w:bottom w:val="nil"/>
          <w:right w:val="nil"/>
          <w:between w:val="nil"/>
        </w:pBdr>
        <w:rPr>
          <w:color w:val="000000"/>
        </w:rPr>
      </w:pPr>
    </w:p>
    <w:p w:rsidR="008B4A0D" w:rsidRDefault="008B4A0D">
      <w:pPr>
        <w:pBdr>
          <w:top w:val="nil"/>
          <w:left w:val="nil"/>
          <w:bottom w:val="nil"/>
          <w:right w:val="nil"/>
          <w:between w:val="nil"/>
        </w:pBdr>
        <w:rPr>
          <w:color w:val="000000"/>
        </w:rPr>
      </w:pPr>
    </w:p>
    <w:p w:rsidR="008B4A0D" w:rsidRDefault="008B4A0D">
      <w:pPr>
        <w:pBdr>
          <w:top w:val="nil"/>
          <w:left w:val="nil"/>
          <w:bottom w:val="nil"/>
          <w:right w:val="nil"/>
          <w:between w:val="nil"/>
        </w:pBdr>
        <w:rPr>
          <w:color w:val="000000"/>
        </w:rPr>
      </w:pPr>
    </w:p>
    <w:p w:rsidR="008B4A0D" w:rsidRDefault="008B4A0D">
      <w:pPr>
        <w:pBdr>
          <w:top w:val="nil"/>
          <w:left w:val="nil"/>
          <w:bottom w:val="nil"/>
          <w:right w:val="nil"/>
          <w:between w:val="nil"/>
        </w:pBdr>
        <w:rPr>
          <w:color w:val="000000"/>
        </w:rPr>
      </w:pPr>
    </w:p>
    <w:p w:rsidR="008B4A0D" w:rsidRDefault="008B4A0D">
      <w:pPr>
        <w:pBdr>
          <w:top w:val="nil"/>
          <w:left w:val="nil"/>
          <w:bottom w:val="nil"/>
          <w:right w:val="nil"/>
          <w:between w:val="nil"/>
        </w:pBdr>
        <w:rPr>
          <w:color w:val="000000"/>
        </w:rPr>
      </w:pPr>
    </w:p>
    <w:tbl>
      <w:tblPr>
        <w:tblStyle w:val="a"/>
        <w:tblW w:w="9720" w:type="dxa"/>
        <w:tblInd w:w="108" w:type="dxa"/>
        <w:tblBorders>
          <w:insideH w:val="single" w:sz="18" w:space="0" w:color="FFFFFF"/>
        </w:tblBorders>
        <w:tblLayout w:type="fixed"/>
        <w:tblLook w:val="0400" w:firstRow="0" w:lastRow="0" w:firstColumn="0" w:lastColumn="0" w:noHBand="0" w:noVBand="1"/>
      </w:tblPr>
      <w:tblGrid>
        <w:gridCol w:w="2586"/>
        <w:gridCol w:w="3268"/>
        <w:gridCol w:w="3866"/>
      </w:tblGrid>
      <w:tr w:rsidR="00964F72">
        <w:tc>
          <w:tcPr>
            <w:tcW w:w="2586" w:type="dxa"/>
            <w:tcBorders>
              <w:top w:val="nil"/>
              <w:bottom w:val="single" w:sz="18" w:space="0" w:color="FFFFFF"/>
            </w:tcBorders>
            <w:shd w:val="clear" w:color="auto" w:fill="D8DFDE"/>
          </w:tcPr>
          <w:p w:rsidR="00964F72" w:rsidRDefault="00C919BF">
            <w:pPr>
              <w:pBdr>
                <w:top w:val="nil"/>
                <w:left w:val="nil"/>
                <w:bottom w:val="nil"/>
                <w:right w:val="nil"/>
                <w:between w:val="nil"/>
              </w:pBdr>
              <w:rPr>
                <w:b/>
                <w:color w:val="000000"/>
              </w:rPr>
            </w:pPr>
            <w:r>
              <w:rPr>
                <w:b/>
                <w:color w:val="000000"/>
              </w:rPr>
              <w:t>Approved by:</w:t>
            </w:r>
          </w:p>
        </w:tc>
        <w:tc>
          <w:tcPr>
            <w:tcW w:w="3268" w:type="dxa"/>
            <w:tcBorders>
              <w:top w:val="nil"/>
              <w:bottom w:val="single" w:sz="18" w:space="0" w:color="FFFFFF"/>
            </w:tcBorders>
            <w:shd w:val="clear" w:color="auto" w:fill="D8DFDE"/>
          </w:tcPr>
          <w:p w:rsidR="00964F72" w:rsidRDefault="00C919BF">
            <w:pPr>
              <w:pBdr>
                <w:top w:val="nil"/>
                <w:left w:val="nil"/>
                <w:bottom w:val="nil"/>
                <w:right w:val="nil"/>
                <w:between w:val="nil"/>
              </w:pBdr>
              <w:ind w:right="850"/>
              <w:rPr>
                <w:color w:val="000000"/>
                <w:sz w:val="22"/>
                <w:szCs w:val="22"/>
              </w:rPr>
            </w:pPr>
            <w:r>
              <w:rPr>
                <w:sz w:val="22"/>
                <w:szCs w:val="22"/>
              </w:rPr>
              <w:t>David Perkins</w:t>
            </w:r>
          </w:p>
        </w:tc>
        <w:tc>
          <w:tcPr>
            <w:tcW w:w="3866" w:type="dxa"/>
            <w:tcBorders>
              <w:top w:val="nil"/>
              <w:bottom w:val="single" w:sz="18" w:space="0" w:color="FFFFFF"/>
            </w:tcBorders>
            <w:shd w:val="clear" w:color="auto" w:fill="D8DFDE"/>
          </w:tcPr>
          <w:p w:rsidR="00964F72" w:rsidRDefault="00C919BF">
            <w:pPr>
              <w:pBdr>
                <w:top w:val="nil"/>
                <w:left w:val="nil"/>
                <w:bottom w:val="nil"/>
                <w:right w:val="nil"/>
                <w:between w:val="nil"/>
              </w:pBdr>
              <w:ind w:right="850"/>
              <w:rPr>
                <w:color w:val="000000"/>
                <w:sz w:val="22"/>
                <w:szCs w:val="22"/>
              </w:rPr>
            </w:pPr>
            <w:r>
              <w:rPr>
                <w:b/>
                <w:color w:val="000000"/>
                <w:sz w:val="22"/>
                <w:szCs w:val="22"/>
              </w:rPr>
              <w:t>Date:</w:t>
            </w:r>
            <w:r>
              <w:rPr>
                <w:color w:val="000000"/>
                <w:sz w:val="22"/>
                <w:szCs w:val="22"/>
              </w:rPr>
              <w:t xml:space="preserve">  </w:t>
            </w:r>
            <w:r w:rsidR="006F2647">
              <w:rPr>
                <w:sz w:val="22"/>
                <w:szCs w:val="22"/>
              </w:rPr>
              <w:t>09.11.21</w:t>
            </w:r>
          </w:p>
        </w:tc>
      </w:tr>
      <w:tr w:rsidR="00964F72">
        <w:tc>
          <w:tcPr>
            <w:tcW w:w="2586" w:type="dxa"/>
            <w:tcBorders>
              <w:top w:val="single" w:sz="18" w:space="0" w:color="FFFFFF"/>
              <w:bottom w:val="single" w:sz="18" w:space="0" w:color="FFFFFF"/>
            </w:tcBorders>
            <w:shd w:val="clear" w:color="auto" w:fill="D8DFDE"/>
          </w:tcPr>
          <w:p w:rsidR="00964F72" w:rsidRDefault="00C919BF">
            <w:pPr>
              <w:pBdr>
                <w:top w:val="nil"/>
                <w:left w:val="nil"/>
                <w:bottom w:val="nil"/>
                <w:right w:val="nil"/>
                <w:between w:val="nil"/>
              </w:pBdr>
              <w:rPr>
                <w:b/>
                <w:color w:val="000000"/>
              </w:rPr>
            </w:pPr>
            <w:r>
              <w:rPr>
                <w:b/>
                <w:color w:val="000000"/>
              </w:rPr>
              <w:t>Last reviewed on:</w:t>
            </w:r>
          </w:p>
        </w:tc>
        <w:tc>
          <w:tcPr>
            <w:tcW w:w="7134" w:type="dxa"/>
            <w:gridSpan w:val="2"/>
            <w:tcBorders>
              <w:top w:val="single" w:sz="18" w:space="0" w:color="FFFFFF"/>
              <w:bottom w:val="single" w:sz="18" w:space="0" w:color="FFFFFF"/>
            </w:tcBorders>
            <w:shd w:val="clear" w:color="auto" w:fill="D8DFDE"/>
          </w:tcPr>
          <w:p w:rsidR="00964F72" w:rsidRDefault="006F2647">
            <w:pPr>
              <w:pBdr>
                <w:top w:val="nil"/>
                <w:left w:val="nil"/>
                <w:bottom w:val="nil"/>
                <w:right w:val="nil"/>
                <w:between w:val="nil"/>
              </w:pBdr>
              <w:ind w:right="850"/>
              <w:rPr>
                <w:color w:val="000000"/>
                <w:sz w:val="22"/>
                <w:szCs w:val="22"/>
              </w:rPr>
            </w:pPr>
            <w:r>
              <w:rPr>
                <w:sz w:val="22"/>
                <w:szCs w:val="22"/>
              </w:rPr>
              <w:t>9.11.21</w:t>
            </w:r>
          </w:p>
        </w:tc>
      </w:tr>
      <w:tr w:rsidR="00964F72">
        <w:tc>
          <w:tcPr>
            <w:tcW w:w="2586" w:type="dxa"/>
            <w:tcBorders>
              <w:top w:val="single" w:sz="18" w:space="0" w:color="FFFFFF"/>
              <w:bottom w:val="nil"/>
            </w:tcBorders>
            <w:shd w:val="clear" w:color="auto" w:fill="D8DFDE"/>
          </w:tcPr>
          <w:p w:rsidR="00964F72" w:rsidRDefault="00C919BF">
            <w:pPr>
              <w:pBdr>
                <w:top w:val="nil"/>
                <w:left w:val="nil"/>
                <w:bottom w:val="nil"/>
                <w:right w:val="nil"/>
                <w:between w:val="nil"/>
              </w:pBdr>
              <w:rPr>
                <w:b/>
                <w:color w:val="000000"/>
              </w:rPr>
            </w:pPr>
            <w:r>
              <w:rPr>
                <w:b/>
                <w:color w:val="000000"/>
              </w:rPr>
              <w:t>Next review due by:</w:t>
            </w:r>
          </w:p>
        </w:tc>
        <w:tc>
          <w:tcPr>
            <w:tcW w:w="7134" w:type="dxa"/>
            <w:gridSpan w:val="2"/>
            <w:tcBorders>
              <w:top w:val="single" w:sz="18" w:space="0" w:color="FFFFFF"/>
              <w:bottom w:val="nil"/>
            </w:tcBorders>
            <w:shd w:val="clear" w:color="auto" w:fill="D8DFDE"/>
          </w:tcPr>
          <w:p w:rsidR="00964F72" w:rsidRPr="006F2647" w:rsidRDefault="006F2647">
            <w:pPr>
              <w:pBdr>
                <w:top w:val="nil"/>
                <w:left w:val="nil"/>
                <w:bottom w:val="nil"/>
                <w:right w:val="nil"/>
                <w:between w:val="nil"/>
              </w:pBdr>
              <w:ind w:right="850"/>
              <w:rPr>
                <w:color w:val="000000"/>
                <w:sz w:val="22"/>
                <w:szCs w:val="22"/>
              </w:rPr>
            </w:pPr>
            <w:r w:rsidRPr="006F2647">
              <w:rPr>
                <w:color w:val="000000"/>
                <w:sz w:val="22"/>
                <w:szCs w:val="22"/>
              </w:rPr>
              <w:t>9.11.22</w:t>
            </w:r>
            <w:bookmarkStart w:id="0" w:name="_GoBack"/>
            <w:bookmarkEnd w:id="0"/>
          </w:p>
        </w:tc>
      </w:tr>
    </w:tbl>
    <w:p w:rsidR="00964F72" w:rsidRDefault="00964F72">
      <w:pPr>
        <w:pBdr>
          <w:top w:val="nil"/>
          <w:left w:val="nil"/>
          <w:bottom w:val="nil"/>
          <w:right w:val="nil"/>
          <w:between w:val="nil"/>
        </w:pBdr>
        <w:rPr>
          <w:color w:val="000000"/>
        </w:rPr>
      </w:pPr>
    </w:p>
    <w:p w:rsidR="00964F72" w:rsidRDefault="00964F72"/>
    <w:p w:rsidR="00964F72" w:rsidRDefault="00C919BF">
      <w:pPr>
        <w:keepNext/>
        <w:keepLines/>
        <w:pBdr>
          <w:top w:val="nil"/>
          <w:left w:val="nil"/>
          <w:bottom w:val="nil"/>
          <w:right w:val="nil"/>
          <w:between w:val="nil"/>
        </w:pBdr>
        <w:spacing w:line="259" w:lineRule="auto"/>
        <w:rPr>
          <w:b/>
          <w:color w:val="0D1C2F"/>
          <w:sz w:val="28"/>
          <w:szCs w:val="28"/>
        </w:rPr>
      </w:pPr>
      <w:r>
        <w:rPr>
          <w:b/>
          <w:color w:val="0D1C2F"/>
          <w:sz w:val="28"/>
          <w:szCs w:val="28"/>
        </w:rPr>
        <w:t>Contents</w:t>
      </w:r>
    </w:p>
    <w:sdt>
      <w:sdtPr>
        <w:id w:val="-1731687761"/>
        <w:docPartObj>
          <w:docPartGallery w:val="Table of Contents"/>
          <w:docPartUnique/>
        </w:docPartObj>
      </w:sdtPr>
      <w:sdtEndPr/>
      <w:sdtContent>
        <w:p w:rsidR="008B4A0D" w:rsidRDefault="00C919BF">
          <w:pPr>
            <w:pStyle w:val="TOC1"/>
            <w:tabs>
              <w:tab w:val="right" w:pos="9736"/>
            </w:tabs>
            <w:rPr>
              <w:noProof/>
            </w:rPr>
          </w:pPr>
          <w:r>
            <w:fldChar w:fldCharType="begin"/>
          </w:r>
          <w:r>
            <w:instrText xml:space="preserve"> TOC \h \u \z </w:instrText>
          </w:r>
          <w:r>
            <w:fldChar w:fldCharType="separate"/>
          </w:r>
          <w:hyperlink w:anchor="_Toc55842126" w:history="1">
            <w:r w:rsidR="008B4A0D" w:rsidRPr="00877AFD">
              <w:rPr>
                <w:rStyle w:val="Hyperlink"/>
                <w:noProof/>
              </w:rPr>
              <w:t>1. Aims</w:t>
            </w:r>
            <w:r w:rsidR="008B4A0D">
              <w:rPr>
                <w:noProof/>
                <w:webHidden/>
              </w:rPr>
              <w:tab/>
            </w:r>
            <w:r w:rsidR="008B4A0D">
              <w:rPr>
                <w:noProof/>
                <w:webHidden/>
              </w:rPr>
              <w:fldChar w:fldCharType="begin"/>
            </w:r>
            <w:r w:rsidR="008B4A0D">
              <w:rPr>
                <w:noProof/>
                <w:webHidden/>
              </w:rPr>
              <w:instrText xml:space="preserve"> PAGEREF _Toc55842126 \h </w:instrText>
            </w:r>
            <w:r w:rsidR="008B4A0D">
              <w:rPr>
                <w:noProof/>
                <w:webHidden/>
              </w:rPr>
            </w:r>
            <w:r w:rsidR="008B4A0D">
              <w:rPr>
                <w:noProof/>
                <w:webHidden/>
              </w:rPr>
              <w:fldChar w:fldCharType="separate"/>
            </w:r>
            <w:r w:rsidR="008B4A0D">
              <w:rPr>
                <w:noProof/>
                <w:webHidden/>
              </w:rPr>
              <w:t>3</w:t>
            </w:r>
            <w:r w:rsidR="008B4A0D">
              <w:rPr>
                <w:noProof/>
                <w:webHidden/>
              </w:rPr>
              <w:fldChar w:fldCharType="end"/>
            </w:r>
          </w:hyperlink>
        </w:p>
        <w:p w:rsidR="008B4A0D" w:rsidRDefault="006F2647">
          <w:pPr>
            <w:pStyle w:val="TOC1"/>
            <w:tabs>
              <w:tab w:val="right" w:pos="9736"/>
            </w:tabs>
            <w:rPr>
              <w:noProof/>
            </w:rPr>
          </w:pPr>
          <w:hyperlink w:anchor="_Toc55842127" w:history="1">
            <w:r w:rsidR="008B4A0D" w:rsidRPr="00877AFD">
              <w:rPr>
                <w:rStyle w:val="Hyperlink"/>
                <w:noProof/>
              </w:rPr>
              <w:t>2. Roles and responsibilities</w:t>
            </w:r>
            <w:r w:rsidR="008B4A0D">
              <w:rPr>
                <w:noProof/>
                <w:webHidden/>
              </w:rPr>
              <w:tab/>
            </w:r>
            <w:r w:rsidR="008B4A0D">
              <w:rPr>
                <w:noProof/>
                <w:webHidden/>
              </w:rPr>
              <w:fldChar w:fldCharType="begin"/>
            </w:r>
            <w:r w:rsidR="008B4A0D">
              <w:rPr>
                <w:noProof/>
                <w:webHidden/>
              </w:rPr>
              <w:instrText xml:space="preserve"> PAGEREF _Toc55842127 \h </w:instrText>
            </w:r>
            <w:r w:rsidR="008B4A0D">
              <w:rPr>
                <w:noProof/>
                <w:webHidden/>
              </w:rPr>
            </w:r>
            <w:r w:rsidR="008B4A0D">
              <w:rPr>
                <w:noProof/>
                <w:webHidden/>
              </w:rPr>
              <w:fldChar w:fldCharType="separate"/>
            </w:r>
            <w:r w:rsidR="008B4A0D">
              <w:rPr>
                <w:noProof/>
                <w:webHidden/>
              </w:rPr>
              <w:t>3</w:t>
            </w:r>
            <w:r w:rsidR="008B4A0D">
              <w:rPr>
                <w:noProof/>
                <w:webHidden/>
              </w:rPr>
              <w:fldChar w:fldCharType="end"/>
            </w:r>
          </w:hyperlink>
        </w:p>
        <w:p w:rsidR="008B4A0D" w:rsidRDefault="006F2647">
          <w:pPr>
            <w:pStyle w:val="TOC1"/>
            <w:tabs>
              <w:tab w:val="right" w:pos="9736"/>
            </w:tabs>
            <w:rPr>
              <w:noProof/>
            </w:rPr>
          </w:pPr>
          <w:hyperlink w:anchor="_Toc55842128" w:history="1">
            <w:r w:rsidR="008B4A0D" w:rsidRPr="00877AFD">
              <w:rPr>
                <w:rStyle w:val="Hyperlink"/>
                <w:noProof/>
              </w:rPr>
              <w:t>3. Who to contact</w:t>
            </w:r>
            <w:r w:rsidR="008B4A0D">
              <w:rPr>
                <w:noProof/>
                <w:webHidden/>
              </w:rPr>
              <w:tab/>
            </w:r>
            <w:r w:rsidR="008B4A0D">
              <w:rPr>
                <w:noProof/>
                <w:webHidden/>
              </w:rPr>
              <w:fldChar w:fldCharType="begin"/>
            </w:r>
            <w:r w:rsidR="008B4A0D">
              <w:rPr>
                <w:noProof/>
                <w:webHidden/>
              </w:rPr>
              <w:instrText xml:space="preserve"> PAGEREF _Toc55842128 \h </w:instrText>
            </w:r>
            <w:r w:rsidR="008B4A0D">
              <w:rPr>
                <w:noProof/>
                <w:webHidden/>
              </w:rPr>
            </w:r>
            <w:r w:rsidR="008B4A0D">
              <w:rPr>
                <w:noProof/>
                <w:webHidden/>
              </w:rPr>
              <w:fldChar w:fldCharType="separate"/>
            </w:r>
            <w:r w:rsidR="008B4A0D">
              <w:rPr>
                <w:noProof/>
                <w:webHidden/>
              </w:rPr>
              <w:t>5</w:t>
            </w:r>
            <w:r w:rsidR="008B4A0D">
              <w:rPr>
                <w:noProof/>
                <w:webHidden/>
              </w:rPr>
              <w:fldChar w:fldCharType="end"/>
            </w:r>
          </w:hyperlink>
        </w:p>
        <w:p w:rsidR="008B4A0D" w:rsidRDefault="006F2647">
          <w:pPr>
            <w:pStyle w:val="TOC1"/>
            <w:tabs>
              <w:tab w:val="right" w:pos="9736"/>
            </w:tabs>
            <w:rPr>
              <w:noProof/>
            </w:rPr>
          </w:pPr>
          <w:hyperlink w:anchor="_Toc55842129" w:history="1">
            <w:r w:rsidR="008B4A0D" w:rsidRPr="00877AFD">
              <w:rPr>
                <w:rStyle w:val="Hyperlink"/>
                <w:noProof/>
              </w:rPr>
              <w:t>4. Data protection</w:t>
            </w:r>
            <w:r w:rsidR="008B4A0D">
              <w:rPr>
                <w:noProof/>
                <w:webHidden/>
              </w:rPr>
              <w:tab/>
            </w:r>
            <w:r w:rsidR="008B4A0D">
              <w:rPr>
                <w:noProof/>
                <w:webHidden/>
              </w:rPr>
              <w:fldChar w:fldCharType="begin"/>
            </w:r>
            <w:r w:rsidR="008B4A0D">
              <w:rPr>
                <w:noProof/>
                <w:webHidden/>
              </w:rPr>
              <w:instrText xml:space="preserve"> PAGEREF _Toc55842129 \h </w:instrText>
            </w:r>
            <w:r w:rsidR="008B4A0D">
              <w:rPr>
                <w:noProof/>
                <w:webHidden/>
              </w:rPr>
            </w:r>
            <w:r w:rsidR="008B4A0D">
              <w:rPr>
                <w:noProof/>
                <w:webHidden/>
              </w:rPr>
              <w:fldChar w:fldCharType="separate"/>
            </w:r>
            <w:r w:rsidR="008B4A0D">
              <w:rPr>
                <w:noProof/>
                <w:webHidden/>
              </w:rPr>
              <w:t>5</w:t>
            </w:r>
            <w:r w:rsidR="008B4A0D">
              <w:rPr>
                <w:noProof/>
                <w:webHidden/>
              </w:rPr>
              <w:fldChar w:fldCharType="end"/>
            </w:r>
          </w:hyperlink>
        </w:p>
        <w:p w:rsidR="008B4A0D" w:rsidRDefault="006F2647">
          <w:pPr>
            <w:pStyle w:val="TOC1"/>
            <w:tabs>
              <w:tab w:val="right" w:pos="9736"/>
            </w:tabs>
            <w:rPr>
              <w:noProof/>
            </w:rPr>
          </w:pPr>
          <w:hyperlink w:anchor="_Toc55842130" w:history="1">
            <w:r w:rsidR="008B4A0D" w:rsidRPr="00877AFD">
              <w:rPr>
                <w:rStyle w:val="Hyperlink"/>
                <w:noProof/>
              </w:rPr>
              <w:t>5. Safeguarding</w:t>
            </w:r>
            <w:r w:rsidR="008B4A0D">
              <w:rPr>
                <w:noProof/>
                <w:webHidden/>
              </w:rPr>
              <w:tab/>
            </w:r>
            <w:r w:rsidR="008B4A0D">
              <w:rPr>
                <w:noProof/>
                <w:webHidden/>
              </w:rPr>
              <w:fldChar w:fldCharType="begin"/>
            </w:r>
            <w:r w:rsidR="008B4A0D">
              <w:rPr>
                <w:noProof/>
                <w:webHidden/>
              </w:rPr>
              <w:instrText xml:space="preserve"> PAGEREF _Toc55842130 \h </w:instrText>
            </w:r>
            <w:r w:rsidR="008B4A0D">
              <w:rPr>
                <w:noProof/>
                <w:webHidden/>
              </w:rPr>
            </w:r>
            <w:r w:rsidR="008B4A0D">
              <w:rPr>
                <w:noProof/>
                <w:webHidden/>
              </w:rPr>
              <w:fldChar w:fldCharType="separate"/>
            </w:r>
            <w:r w:rsidR="008B4A0D">
              <w:rPr>
                <w:noProof/>
                <w:webHidden/>
              </w:rPr>
              <w:t>6</w:t>
            </w:r>
            <w:r w:rsidR="008B4A0D">
              <w:rPr>
                <w:noProof/>
                <w:webHidden/>
              </w:rPr>
              <w:fldChar w:fldCharType="end"/>
            </w:r>
          </w:hyperlink>
        </w:p>
        <w:p w:rsidR="008B4A0D" w:rsidRDefault="006F2647">
          <w:pPr>
            <w:pStyle w:val="TOC1"/>
            <w:tabs>
              <w:tab w:val="right" w:pos="9736"/>
            </w:tabs>
            <w:rPr>
              <w:noProof/>
            </w:rPr>
          </w:pPr>
          <w:hyperlink w:anchor="_Toc55842131" w:history="1">
            <w:r w:rsidR="008B4A0D" w:rsidRPr="00877AFD">
              <w:rPr>
                <w:rStyle w:val="Hyperlink"/>
                <w:noProof/>
              </w:rPr>
              <w:t>6. Monitoring arrangements</w:t>
            </w:r>
            <w:r w:rsidR="008B4A0D">
              <w:rPr>
                <w:noProof/>
                <w:webHidden/>
              </w:rPr>
              <w:tab/>
            </w:r>
            <w:r w:rsidR="008B4A0D">
              <w:rPr>
                <w:noProof/>
                <w:webHidden/>
              </w:rPr>
              <w:fldChar w:fldCharType="begin"/>
            </w:r>
            <w:r w:rsidR="008B4A0D">
              <w:rPr>
                <w:noProof/>
                <w:webHidden/>
              </w:rPr>
              <w:instrText xml:space="preserve"> PAGEREF _Toc55842131 \h </w:instrText>
            </w:r>
            <w:r w:rsidR="008B4A0D">
              <w:rPr>
                <w:noProof/>
                <w:webHidden/>
              </w:rPr>
            </w:r>
            <w:r w:rsidR="008B4A0D">
              <w:rPr>
                <w:noProof/>
                <w:webHidden/>
              </w:rPr>
              <w:fldChar w:fldCharType="separate"/>
            </w:r>
            <w:r w:rsidR="008B4A0D">
              <w:rPr>
                <w:noProof/>
                <w:webHidden/>
              </w:rPr>
              <w:t>6</w:t>
            </w:r>
            <w:r w:rsidR="008B4A0D">
              <w:rPr>
                <w:noProof/>
                <w:webHidden/>
              </w:rPr>
              <w:fldChar w:fldCharType="end"/>
            </w:r>
          </w:hyperlink>
        </w:p>
        <w:p w:rsidR="008B4A0D" w:rsidRDefault="006F2647">
          <w:pPr>
            <w:pStyle w:val="TOC1"/>
            <w:tabs>
              <w:tab w:val="right" w:pos="9736"/>
            </w:tabs>
            <w:rPr>
              <w:noProof/>
            </w:rPr>
          </w:pPr>
          <w:hyperlink w:anchor="_Toc55842132" w:history="1">
            <w:r w:rsidR="008B4A0D" w:rsidRPr="00877AFD">
              <w:rPr>
                <w:rStyle w:val="Hyperlink"/>
                <w:noProof/>
              </w:rPr>
              <w:t>7. Links with other policies</w:t>
            </w:r>
            <w:r w:rsidR="008B4A0D">
              <w:rPr>
                <w:noProof/>
                <w:webHidden/>
              </w:rPr>
              <w:tab/>
            </w:r>
            <w:r w:rsidR="008B4A0D">
              <w:rPr>
                <w:noProof/>
                <w:webHidden/>
              </w:rPr>
              <w:fldChar w:fldCharType="begin"/>
            </w:r>
            <w:r w:rsidR="008B4A0D">
              <w:rPr>
                <w:noProof/>
                <w:webHidden/>
              </w:rPr>
              <w:instrText xml:space="preserve"> PAGEREF _Toc55842132 \h </w:instrText>
            </w:r>
            <w:r w:rsidR="008B4A0D">
              <w:rPr>
                <w:noProof/>
                <w:webHidden/>
              </w:rPr>
            </w:r>
            <w:r w:rsidR="008B4A0D">
              <w:rPr>
                <w:noProof/>
                <w:webHidden/>
              </w:rPr>
              <w:fldChar w:fldCharType="separate"/>
            </w:r>
            <w:r w:rsidR="008B4A0D">
              <w:rPr>
                <w:noProof/>
                <w:webHidden/>
              </w:rPr>
              <w:t>6</w:t>
            </w:r>
            <w:r w:rsidR="008B4A0D">
              <w:rPr>
                <w:noProof/>
                <w:webHidden/>
              </w:rPr>
              <w:fldChar w:fldCharType="end"/>
            </w:r>
          </w:hyperlink>
        </w:p>
        <w:p w:rsidR="00964F72" w:rsidRDefault="00C919BF">
          <w:pPr>
            <w:pBdr>
              <w:top w:val="nil"/>
              <w:left w:val="nil"/>
              <w:bottom w:val="nil"/>
              <w:right w:val="nil"/>
              <w:between w:val="nil"/>
            </w:pBdr>
            <w:rPr>
              <w:color w:val="000000"/>
            </w:rPr>
          </w:pPr>
          <w:r>
            <w:fldChar w:fldCharType="end"/>
          </w:r>
        </w:p>
      </w:sdtContent>
    </w:sdt>
    <w:p w:rsidR="008B4A0D" w:rsidRDefault="008B4A0D">
      <w:pPr>
        <w:pBdr>
          <w:top w:val="nil"/>
          <w:left w:val="nil"/>
          <w:bottom w:val="nil"/>
          <w:right w:val="nil"/>
          <w:between w:val="nil"/>
        </w:pBdr>
        <w:rPr>
          <w:color w:val="000000"/>
        </w:rPr>
      </w:pPr>
      <w:r>
        <w:rPr>
          <w:color w:val="000000"/>
        </w:rPr>
        <w:br w:type="page"/>
      </w:r>
    </w:p>
    <w:p w:rsidR="00964F72" w:rsidRDefault="00C919BF">
      <w:pPr>
        <w:pBdr>
          <w:top w:val="nil"/>
          <w:left w:val="nil"/>
          <w:bottom w:val="nil"/>
          <w:right w:val="nil"/>
          <w:between w:val="nil"/>
        </w:pBdr>
        <w:rPr>
          <w:color w:val="000000"/>
        </w:rPr>
      </w:pPr>
      <w:r>
        <w:rPr>
          <w:noProof/>
        </w:rPr>
        <w:lastRenderedPageBreak/>
        <mc:AlternateContent>
          <mc:Choice Requires="wps">
            <w:drawing>
              <wp:anchor distT="4294967295" distB="4294967295" distL="114300" distR="114300" simplePos="0" relativeHeight="251658240" behindDoc="0" locked="0" layoutInCell="1" hidden="0" allowOverlap="1">
                <wp:simplePos x="0" y="0"/>
                <wp:positionH relativeFrom="column">
                  <wp:posOffset>1</wp:posOffset>
                </wp:positionH>
                <wp:positionV relativeFrom="paragraph">
                  <wp:posOffset>5096</wp:posOffset>
                </wp:positionV>
                <wp:extent cx="6158865" cy="12700"/>
                <wp:effectExtent l="0" t="0" r="0" b="0"/>
                <wp:wrapNone/>
                <wp:docPr id="1" name=""/>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w:pict>
              <v:shapetype w14:anchorId="253B34A2" id="_x0000_t32" coordsize="21600,21600" o:spt="32" o:oned="t" path="m,l21600,21600e" filled="f">
                <v:path arrowok="t" fillok="f" o:connecttype="none"/>
                <o:lock v:ext="edit" shapetype="t"/>
              </v:shapetype>
              <v:shape id="Straight Arrow Connector 1" o:spid="_x0000_s1026" type="#_x0000_t32" style="position:absolute;margin-left:0;margin-top:.4pt;width:484.95pt;height:1pt;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p7wEAAMwDAAAOAAAAZHJzL2Uyb0RvYy54bWysU8uO2zAMvBfoPwi6N7aziDcw4iyKpOml&#10;aAPs9gMUWbYF6AVSjZO/L6W42T4OBYr6IFMSOZwhqc3TxRp2VoDau5ZXi5Iz5aTvtBta/vXl8G7N&#10;GUbhOmG8Uy2/KuRP27dvNlNo1NKP3nQKGIE4bKbQ8jHG0BQFylFZgQsflKPL3oMVkbYwFB2IidCt&#10;KZZlWReThy6AlwqRTve3S77N+H2vZPzS96giMy0nbjGvkNdTWovtRjQDiDBqOdMQ/8DCCu0o6R1q&#10;L6Jg30D/AWW1BI++jwvpbeH7XkuVNZCaqvxNzfMogspaqDgY7mXC/wcrP5+PwHRHvePMCUsteo4g&#10;9DBG9h7AT2znnaMyemBVqtYUsKGgnTvCvMNwhCT90oNNfxLFLi1fLut6VVP7ry1/eFyX9N2qrS6R&#10;SXKoq9V6Xa84k+SR74pXkAAYPypvWTJajjOnO5kqV1ucP2EkGhT4IyAxcP6gjcmtNY5NpG35SNmZ&#10;FDRhvRGRTBtIM7oh46A3uksxKRphOO0MsLOgmalIxsMhEaccv7ilhHuB480vX930WR1ppI22Lc+q&#10;Z9mjEt0H17F4DVRkR6+BJ2poOTOK3g4ZmXEU2vzdj9gYR6RSO24NSNbJd9fcl3xOI5Npz+OdZvLn&#10;fY5+fYTb7wAAAP//AwBQSwMEFAAGAAgAAAAhAFq+wiXXAAAAAwEAAA8AAABkcnMvZG93bnJldi54&#10;bWxMz8FOwzAMBuA7Eu8QGYkbS+lhW0vdaULiyGGDA0ev8dqIJumarC08PeYER+u3fn+udovr1cRj&#10;tMEjPK4yUOybYKxvEd7fXh62oGIib6gPnhG+OMKuvr2pqDRh9geejqlVUuJjSQhdSkOpdWw6dhRX&#10;YWAv2TmMjpKMY6vNSLOUu17nWbbWjqyXCx0N/Nxx83m8OoTDZqb9dz5trP24mJBeLy0bQry/W/ZP&#10;oBIv6W8ZfvlCh1pMp3D1JqoeQR5JCKKXrFgXBagTQr4FXVf6v73+AQAA//8DAFBLAQItABQABgAI&#10;AAAAIQC2gziS/gAAAOEBAAATAAAAAAAAAAAAAAAAAAAAAABbQ29udGVudF9UeXBlc10ueG1sUEsB&#10;Ai0AFAAGAAgAAAAhADj9If/WAAAAlAEAAAsAAAAAAAAAAAAAAAAALwEAAF9yZWxzLy5yZWxzUEsB&#10;Ai0AFAAGAAgAAAAhAMTD42nvAQAAzAMAAA4AAAAAAAAAAAAAAAAALgIAAGRycy9lMm9Eb2MueG1s&#10;UEsBAi0AFAAGAAgAAAAhAFq+wiXXAAAAAwEAAA8AAAAAAAAAAAAAAAAASQQAAGRycy9kb3ducmV2&#10;LnhtbFBLBQYAAAAABAAEAPMAAABNBQAAAAA=&#10;" strokecolor="#12263f" strokeweight="1pt">
                <v:stroke startarrowwidth="narrow" startarrowlength="short" endarrowwidth="narrow" endarrowlength="short" joinstyle="miter"/>
              </v:shape>
            </w:pict>
          </mc:Fallback>
        </mc:AlternateContent>
      </w:r>
    </w:p>
    <w:p w:rsidR="00964F72" w:rsidRDefault="00C919BF">
      <w:pPr>
        <w:pStyle w:val="Heading1"/>
        <w:rPr>
          <w:color w:val="000000"/>
        </w:rPr>
      </w:pPr>
      <w:bookmarkStart w:id="1" w:name="_Toc55842126"/>
      <w:r>
        <w:rPr>
          <w:color w:val="000000"/>
        </w:rPr>
        <w:t>1. Aims</w:t>
      </w:r>
      <w:bookmarkEnd w:id="1"/>
    </w:p>
    <w:p w:rsidR="00964F72" w:rsidRDefault="00C919BF">
      <w:pPr>
        <w:pBdr>
          <w:top w:val="nil"/>
          <w:left w:val="nil"/>
          <w:bottom w:val="nil"/>
          <w:right w:val="nil"/>
          <w:between w:val="nil"/>
        </w:pBdr>
        <w:rPr>
          <w:color w:val="000000"/>
        </w:rPr>
      </w:pPr>
      <w:r>
        <w:rPr>
          <w:color w:val="000000"/>
        </w:rPr>
        <w:t>This remote learning policy for staff aims to:</w:t>
      </w:r>
    </w:p>
    <w:p w:rsidR="00964F72" w:rsidRDefault="00C919BF">
      <w:pPr>
        <w:numPr>
          <w:ilvl w:val="0"/>
          <w:numId w:val="2"/>
        </w:numPr>
        <w:pBdr>
          <w:top w:val="nil"/>
          <w:left w:val="nil"/>
          <w:bottom w:val="nil"/>
          <w:right w:val="nil"/>
          <w:between w:val="nil"/>
        </w:pBdr>
      </w:pPr>
      <w:r>
        <w:rPr>
          <w:color w:val="000000"/>
        </w:rPr>
        <w:t>Ensure consistency in the approach to remote learning for pupils who aren’t in school</w:t>
      </w:r>
    </w:p>
    <w:p w:rsidR="00964F72" w:rsidRDefault="00C919BF">
      <w:pPr>
        <w:numPr>
          <w:ilvl w:val="0"/>
          <w:numId w:val="2"/>
        </w:numPr>
        <w:pBdr>
          <w:top w:val="nil"/>
          <w:left w:val="nil"/>
          <w:bottom w:val="nil"/>
          <w:right w:val="nil"/>
          <w:between w:val="nil"/>
        </w:pBdr>
      </w:pPr>
      <w:r>
        <w:rPr>
          <w:color w:val="000000"/>
        </w:rPr>
        <w:t>Set out expectations for all members of the school community with regards to remote learning</w:t>
      </w:r>
    </w:p>
    <w:p w:rsidR="00964F72" w:rsidRDefault="00C919BF">
      <w:pPr>
        <w:numPr>
          <w:ilvl w:val="0"/>
          <w:numId w:val="2"/>
        </w:numPr>
        <w:pBdr>
          <w:top w:val="nil"/>
          <w:left w:val="nil"/>
          <w:bottom w:val="nil"/>
          <w:right w:val="nil"/>
          <w:between w:val="nil"/>
        </w:pBdr>
        <w:spacing w:after="240"/>
      </w:pPr>
      <w:r>
        <w:rPr>
          <w:color w:val="000000"/>
        </w:rPr>
        <w:t>Provide appropriate guidelines for data protection</w:t>
      </w:r>
    </w:p>
    <w:p w:rsidR="00964F72" w:rsidRDefault="00C919BF">
      <w:pPr>
        <w:pStyle w:val="Heading1"/>
        <w:rPr>
          <w:b w:val="0"/>
          <w:color w:val="000000"/>
          <w:sz w:val="20"/>
          <w:szCs w:val="20"/>
          <w:highlight w:val="yellow"/>
        </w:rPr>
      </w:pPr>
      <w:bookmarkStart w:id="2" w:name="_Toc55842127"/>
      <w:r>
        <w:rPr>
          <w:color w:val="000000"/>
        </w:rPr>
        <w:t>2. Roles and responsibilities</w:t>
      </w:r>
      <w:bookmarkEnd w:id="2"/>
    </w:p>
    <w:p w:rsidR="00964F72" w:rsidRDefault="00C919BF">
      <w:pPr>
        <w:pBdr>
          <w:top w:val="nil"/>
          <w:left w:val="nil"/>
          <w:bottom w:val="nil"/>
          <w:right w:val="nil"/>
          <w:between w:val="nil"/>
        </w:pBdr>
        <w:spacing w:before="240"/>
        <w:rPr>
          <w:b/>
          <w:color w:val="12263F"/>
          <w:sz w:val="24"/>
          <w:szCs w:val="24"/>
        </w:rPr>
      </w:pPr>
      <w:r>
        <w:rPr>
          <w:b/>
          <w:color w:val="12263F"/>
          <w:sz w:val="24"/>
          <w:szCs w:val="24"/>
        </w:rPr>
        <w:t>2.1 Teachers</w:t>
      </w:r>
    </w:p>
    <w:p w:rsidR="00964F72" w:rsidRDefault="00C919BF">
      <w:pPr>
        <w:pBdr>
          <w:top w:val="nil"/>
          <w:left w:val="nil"/>
          <w:bottom w:val="nil"/>
          <w:right w:val="nil"/>
          <w:between w:val="nil"/>
        </w:pBdr>
        <w:rPr>
          <w:color w:val="000000"/>
        </w:rPr>
      </w:pPr>
      <w:r>
        <w:rPr>
          <w:color w:val="000000"/>
        </w:rPr>
        <w:t>When providing remote learning for class bu</w:t>
      </w:r>
      <w:r>
        <w:t>bbles absent</w:t>
      </w:r>
      <w:r>
        <w:rPr>
          <w:color w:val="000000"/>
        </w:rPr>
        <w:t>, teachers must be available betwee</w:t>
      </w:r>
      <w:r>
        <w:t>n 8:45 - 12noon and 1pm - 3:15pm</w:t>
      </w:r>
      <w:r>
        <w:rPr>
          <w:color w:val="000000"/>
        </w:rPr>
        <w:t xml:space="preserve"> </w:t>
      </w:r>
    </w:p>
    <w:p w:rsidR="00964F72" w:rsidRDefault="00C919BF">
      <w:pPr>
        <w:pBdr>
          <w:top w:val="nil"/>
          <w:left w:val="nil"/>
          <w:bottom w:val="nil"/>
          <w:right w:val="nil"/>
          <w:between w:val="nil"/>
        </w:pBdr>
        <w:rPr>
          <w:color w:val="000000"/>
        </w:rPr>
      </w:pPr>
      <w:r>
        <w:rPr>
          <w:color w:val="000000"/>
        </w:rPr>
        <w:t xml:space="preserve">If they’re unable to work for any reason during this time, for example due to sickness or caring for a dependent, they should report this using the normal absence procedure. </w:t>
      </w:r>
    </w:p>
    <w:p w:rsidR="00964F72" w:rsidRDefault="00C919BF">
      <w:pPr>
        <w:pBdr>
          <w:top w:val="nil"/>
          <w:left w:val="nil"/>
          <w:bottom w:val="nil"/>
          <w:right w:val="nil"/>
          <w:between w:val="nil"/>
        </w:pBdr>
        <w:rPr>
          <w:color w:val="000000"/>
        </w:rPr>
      </w:pPr>
      <w:r>
        <w:rPr>
          <w:color w:val="000000"/>
        </w:rPr>
        <w:t>When providing remote learning, teachers are responsible for:</w:t>
      </w:r>
    </w:p>
    <w:p w:rsidR="00964F72" w:rsidRDefault="00C919BF">
      <w:pPr>
        <w:numPr>
          <w:ilvl w:val="0"/>
          <w:numId w:val="2"/>
        </w:numPr>
        <w:pBdr>
          <w:top w:val="nil"/>
          <w:left w:val="nil"/>
          <w:bottom w:val="nil"/>
          <w:right w:val="nil"/>
          <w:between w:val="nil"/>
        </w:pBdr>
      </w:pPr>
      <w:r>
        <w:rPr>
          <w:color w:val="000000"/>
        </w:rPr>
        <w:t xml:space="preserve">Setting </w:t>
      </w:r>
      <w:r>
        <w:t xml:space="preserve">learning and receiving learning as follows </w:t>
      </w:r>
    </w:p>
    <w:p w:rsidR="00964F72" w:rsidRDefault="00C919BF">
      <w:pPr>
        <w:numPr>
          <w:ilvl w:val="1"/>
          <w:numId w:val="2"/>
        </w:numPr>
        <w:pBdr>
          <w:top w:val="nil"/>
          <w:left w:val="nil"/>
          <w:bottom w:val="nil"/>
          <w:right w:val="nil"/>
          <w:between w:val="nil"/>
        </w:pBdr>
        <w:rPr>
          <w:color w:val="000000"/>
        </w:rPr>
      </w:pPr>
      <w:r>
        <w:t xml:space="preserve">5 days of lessons of Literacy teaching sequence differentiated for learning needs with  instructions/examples and/or explanatory videos where necessary. </w:t>
      </w:r>
    </w:p>
    <w:p w:rsidR="00964F72" w:rsidRDefault="00C919BF">
      <w:pPr>
        <w:numPr>
          <w:ilvl w:val="1"/>
          <w:numId w:val="2"/>
        </w:numPr>
        <w:pBdr>
          <w:top w:val="nil"/>
          <w:left w:val="nil"/>
          <w:bottom w:val="nil"/>
          <w:right w:val="nil"/>
          <w:between w:val="nil"/>
        </w:pBdr>
        <w:rPr>
          <w:color w:val="000000"/>
        </w:rPr>
      </w:pPr>
      <w:r>
        <w:t>5 days of Power Maths teaching sequence with written instructions/examples and/or explanatory videos where necessary</w:t>
      </w:r>
    </w:p>
    <w:p w:rsidR="00964F72" w:rsidRDefault="00C919BF">
      <w:pPr>
        <w:numPr>
          <w:ilvl w:val="1"/>
          <w:numId w:val="2"/>
        </w:numPr>
        <w:pBdr>
          <w:top w:val="nil"/>
          <w:left w:val="nil"/>
          <w:bottom w:val="nil"/>
          <w:right w:val="nil"/>
          <w:between w:val="nil"/>
        </w:pBdr>
        <w:rPr>
          <w:color w:val="000000"/>
        </w:rPr>
      </w:pPr>
      <w:r>
        <w:t>3 learning tasks per week associated with Cornerstones Curriculum topic</w:t>
      </w:r>
    </w:p>
    <w:p w:rsidR="00964F72" w:rsidRDefault="00C919BF">
      <w:pPr>
        <w:numPr>
          <w:ilvl w:val="1"/>
          <w:numId w:val="2"/>
        </w:numPr>
        <w:pBdr>
          <w:top w:val="nil"/>
          <w:left w:val="nil"/>
          <w:bottom w:val="nil"/>
          <w:right w:val="nil"/>
          <w:between w:val="nil"/>
        </w:pBdr>
        <w:rPr>
          <w:color w:val="000000"/>
        </w:rPr>
      </w:pPr>
      <w:r>
        <w:t>Instructions for continuing with Lexia and Times Tables Rockstars each day and Accelerated Reader as necessary</w:t>
      </w:r>
    </w:p>
    <w:p w:rsidR="00964F72" w:rsidRDefault="00C919BF">
      <w:pPr>
        <w:numPr>
          <w:ilvl w:val="1"/>
          <w:numId w:val="2"/>
        </w:numPr>
        <w:pBdr>
          <w:top w:val="nil"/>
          <w:left w:val="nil"/>
          <w:bottom w:val="nil"/>
          <w:right w:val="nil"/>
          <w:between w:val="nil"/>
        </w:pBdr>
        <w:rPr>
          <w:color w:val="000000"/>
        </w:rPr>
      </w:pPr>
      <w:r>
        <w:t>Additional weekly activities such as spelling, grammar and punctuation sheets, handwriting tasks, weekly spellings, PE, PSHE  and Music activity suggestions</w:t>
      </w:r>
    </w:p>
    <w:p w:rsidR="00964F72" w:rsidRDefault="00C919BF">
      <w:pPr>
        <w:numPr>
          <w:ilvl w:val="1"/>
          <w:numId w:val="2"/>
        </w:numPr>
        <w:pBdr>
          <w:top w:val="nil"/>
          <w:left w:val="nil"/>
          <w:bottom w:val="nil"/>
          <w:right w:val="nil"/>
          <w:between w:val="nil"/>
        </w:pBdr>
      </w:pPr>
      <w:r>
        <w:t xml:space="preserve">Teachers are to work together in year groups to provide year group padlets of resources to allow flexible working and covering absence and/or illness  </w:t>
      </w:r>
    </w:p>
    <w:p w:rsidR="00964F72" w:rsidRDefault="00C919BF">
      <w:pPr>
        <w:numPr>
          <w:ilvl w:val="1"/>
          <w:numId w:val="2"/>
        </w:numPr>
        <w:pBdr>
          <w:top w:val="nil"/>
          <w:left w:val="nil"/>
          <w:bottom w:val="nil"/>
          <w:right w:val="nil"/>
          <w:between w:val="nil"/>
        </w:pBdr>
      </w:pPr>
      <w:r>
        <w:t xml:space="preserve">Early years remote teaching will include daily phonics, literacy or numeracy lessons, funky fingers (including handwriting practice) and topic based learning. </w:t>
      </w:r>
    </w:p>
    <w:p w:rsidR="00964F72" w:rsidRDefault="00C919BF">
      <w:pPr>
        <w:numPr>
          <w:ilvl w:val="1"/>
          <w:numId w:val="2"/>
        </w:numPr>
        <w:pBdr>
          <w:top w:val="nil"/>
          <w:left w:val="nil"/>
          <w:bottom w:val="nil"/>
          <w:right w:val="nil"/>
          <w:between w:val="nil"/>
        </w:pBdr>
      </w:pPr>
      <w:r>
        <w:t>All learning to be in place on padlet by 9am Monday morning for the week</w:t>
      </w:r>
    </w:p>
    <w:p w:rsidR="00964F72" w:rsidRDefault="00C919BF">
      <w:pPr>
        <w:numPr>
          <w:ilvl w:val="1"/>
          <w:numId w:val="2"/>
        </w:numPr>
        <w:pBdr>
          <w:top w:val="nil"/>
          <w:left w:val="nil"/>
          <w:bottom w:val="nil"/>
          <w:right w:val="nil"/>
          <w:between w:val="nil"/>
        </w:pBdr>
        <w:rPr>
          <w:color w:val="000000"/>
        </w:rPr>
      </w:pPr>
      <w:r>
        <w:t xml:space="preserve">Children are to submit their learning either via Tapestry uploads (N,R,1,2), class teacher email addresses or via Google Classroom </w:t>
      </w:r>
    </w:p>
    <w:p w:rsidR="00964F72" w:rsidRDefault="00C919BF">
      <w:pPr>
        <w:numPr>
          <w:ilvl w:val="1"/>
          <w:numId w:val="2"/>
        </w:numPr>
        <w:pBdr>
          <w:top w:val="nil"/>
          <w:left w:val="nil"/>
          <w:bottom w:val="nil"/>
          <w:right w:val="nil"/>
          <w:between w:val="nil"/>
        </w:pBdr>
        <w:rPr>
          <w:color w:val="000000"/>
        </w:rPr>
      </w:pPr>
      <w:r>
        <w:t xml:space="preserve">School leaders to participate in monitoring activities and scrutiny to share best practice and ensure that whole school consistency is achieved. </w:t>
      </w:r>
    </w:p>
    <w:p w:rsidR="00964F72" w:rsidRDefault="00C919BF">
      <w:pPr>
        <w:numPr>
          <w:ilvl w:val="1"/>
          <w:numId w:val="2"/>
        </w:numPr>
        <w:pBdr>
          <w:top w:val="nil"/>
          <w:left w:val="nil"/>
          <w:bottom w:val="nil"/>
          <w:right w:val="nil"/>
          <w:between w:val="nil"/>
        </w:pBdr>
      </w:pPr>
      <w:r>
        <w:t xml:space="preserve">Blended approach of padlet access and additional bespoke resources to be available for children with recognised Special Educational Needs </w:t>
      </w:r>
    </w:p>
    <w:p w:rsidR="00964F72" w:rsidRDefault="00C919BF">
      <w:pPr>
        <w:numPr>
          <w:ilvl w:val="0"/>
          <w:numId w:val="2"/>
        </w:numPr>
        <w:pBdr>
          <w:top w:val="nil"/>
          <w:left w:val="nil"/>
          <w:bottom w:val="nil"/>
          <w:right w:val="nil"/>
          <w:between w:val="nil"/>
        </w:pBdr>
      </w:pPr>
      <w:r>
        <w:rPr>
          <w:color w:val="000000"/>
        </w:rPr>
        <w:t xml:space="preserve">Providing feedback on </w:t>
      </w:r>
      <w:r>
        <w:t>learning</w:t>
      </w:r>
      <w:r>
        <w:rPr>
          <w:color w:val="000000"/>
        </w:rPr>
        <w:t>:</w:t>
      </w:r>
    </w:p>
    <w:p w:rsidR="00964F72" w:rsidRDefault="00C919BF">
      <w:pPr>
        <w:numPr>
          <w:ilvl w:val="1"/>
          <w:numId w:val="2"/>
        </w:numPr>
        <w:pBdr>
          <w:top w:val="nil"/>
          <w:left w:val="nil"/>
          <w:bottom w:val="nil"/>
          <w:right w:val="nil"/>
          <w:between w:val="nil"/>
        </w:pBdr>
        <w:rPr>
          <w:color w:val="000000"/>
        </w:rPr>
      </w:pPr>
      <w:r>
        <w:t xml:space="preserve">Teachers to view and evaluate learning submitted either via Tapestry uploads (N,R,1,2), class teacher email addresses or via Google Classroom </w:t>
      </w:r>
    </w:p>
    <w:p w:rsidR="00964F72" w:rsidRDefault="00C919BF">
      <w:pPr>
        <w:numPr>
          <w:ilvl w:val="1"/>
          <w:numId w:val="2"/>
        </w:numPr>
        <w:pBdr>
          <w:top w:val="nil"/>
          <w:left w:val="nil"/>
          <w:bottom w:val="nil"/>
          <w:right w:val="nil"/>
          <w:between w:val="nil"/>
        </w:pBdr>
        <w:rPr>
          <w:color w:val="000000"/>
        </w:rPr>
      </w:pPr>
      <w:r>
        <w:t xml:space="preserve">Teachers to value and feedback to child/parent on each submission of learning and record attainment of learning objectives when met </w:t>
      </w:r>
    </w:p>
    <w:p w:rsidR="00964F72" w:rsidRDefault="00964F72">
      <w:pPr>
        <w:pBdr>
          <w:top w:val="nil"/>
          <w:left w:val="nil"/>
          <w:bottom w:val="nil"/>
          <w:right w:val="nil"/>
          <w:between w:val="nil"/>
        </w:pBdr>
        <w:rPr>
          <w:highlight w:val="yellow"/>
        </w:rPr>
      </w:pPr>
    </w:p>
    <w:p w:rsidR="00964F72" w:rsidRDefault="00C919BF">
      <w:pPr>
        <w:numPr>
          <w:ilvl w:val="0"/>
          <w:numId w:val="2"/>
        </w:numPr>
        <w:pBdr>
          <w:top w:val="nil"/>
          <w:left w:val="nil"/>
          <w:bottom w:val="nil"/>
          <w:right w:val="nil"/>
          <w:between w:val="nil"/>
        </w:pBdr>
      </w:pPr>
      <w:r>
        <w:rPr>
          <w:color w:val="000000"/>
        </w:rPr>
        <w:t>Keeping in touch with pupils who aren’t in school and their parents</w:t>
      </w:r>
      <w:r>
        <w:t>:</w:t>
      </w:r>
    </w:p>
    <w:p w:rsidR="00964F72" w:rsidRDefault="00C919BF">
      <w:pPr>
        <w:numPr>
          <w:ilvl w:val="1"/>
          <w:numId w:val="2"/>
        </w:numPr>
        <w:pBdr>
          <w:top w:val="nil"/>
          <w:left w:val="nil"/>
          <w:bottom w:val="nil"/>
          <w:right w:val="nil"/>
          <w:between w:val="nil"/>
        </w:pBdr>
        <w:rPr>
          <w:color w:val="000000"/>
        </w:rPr>
      </w:pPr>
      <w:r>
        <w:lastRenderedPageBreak/>
        <w:t xml:space="preserve">Teachers will when a class bubble is absent host a weekly google meet assembly to discuss and share the learning so far and offer social engagement and pastoral support. This will be recorded so can be accessed by children at another time if they cannot make the scheduled assembly </w:t>
      </w:r>
    </w:p>
    <w:p w:rsidR="00964F72" w:rsidRDefault="00C919BF">
      <w:pPr>
        <w:numPr>
          <w:ilvl w:val="1"/>
          <w:numId w:val="2"/>
        </w:numPr>
        <w:pBdr>
          <w:top w:val="nil"/>
          <w:left w:val="nil"/>
          <w:bottom w:val="nil"/>
          <w:right w:val="nil"/>
          <w:between w:val="nil"/>
        </w:pBdr>
        <w:rPr>
          <w:color w:val="000000"/>
        </w:rPr>
      </w:pPr>
      <w:r>
        <w:t>Teachers will respond to emails from parents via the specifically set up email addresses between the hours of 8:45am and 3:15pm</w:t>
      </w:r>
    </w:p>
    <w:p w:rsidR="00964F72" w:rsidRDefault="00C919BF">
      <w:pPr>
        <w:numPr>
          <w:ilvl w:val="1"/>
          <w:numId w:val="2"/>
        </w:numPr>
        <w:pBdr>
          <w:top w:val="nil"/>
          <w:left w:val="nil"/>
          <w:bottom w:val="nil"/>
          <w:right w:val="nil"/>
          <w:between w:val="nil"/>
        </w:pBdr>
        <w:rPr>
          <w:color w:val="000000"/>
        </w:rPr>
      </w:pPr>
      <w:r>
        <w:t xml:space="preserve">Teachers will pass on any complaints on unresolved issues to phased and senior leaders for support </w:t>
      </w:r>
    </w:p>
    <w:p w:rsidR="00964F72" w:rsidRDefault="00C919BF">
      <w:pPr>
        <w:numPr>
          <w:ilvl w:val="1"/>
          <w:numId w:val="2"/>
        </w:numPr>
        <w:pBdr>
          <w:top w:val="nil"/>
          <w:left w:val="nil"/>
          <w:bottom w:val="nil"/>
          <w:right w:val="nil"/>
          <w:between w:val="nil"/>
        </w:pBdr>
        <w:rPr>
          <w:color w:val="000000"/>
        </w:rPr>
      </w:pPr>
      <w:r>
        <w:t xml:space="preserve">Teachers to let Senior leaders know where there is little or no pupil engagement </w:t>
      </w:r>
    </w:p>
    <w:p w:rsidR="00964F72" w:rsidRDefault="00C919BF">
      <w:pPr>
        <w:numPr>
          <w:ilvl w:val="0"/>
          <w:numId w:val="2"/>
        </w:numPr>
        <w:pBdr>
          <w:top w:val="nil"/>
          <w:left w:val="nil"/>
          <w:bottom w:val="nil"/>
          <w:right w:val="nil"/>
          <w:between w:val="nil"/>
        </w:pBdr>
      </w:pPr>
      <w:r>
        <w:rPr>
          <w:color w:val="000000"/>
        </w:rPr>
        <w:t xml:space="preserve">Attending virtual meetings with staff, parents and pupils </w:t>
      </w:r>
    </w:p>
    <w:p w:rsidR="00964F72" w:rsidRDefault="00C919BF">
      <w:pPr>
        <w:numPr>
          <w:ilvl w:val="1"/>
          <w:numId w:val="2"/>
        </w:numPr>
        <w:pBdr>
          <w:top w:val="nil"/>
          <w:left w:val="nil"/>
          <w:bottom w:val="nil"/>
          <w:right w:val="nil"/>
          <w:between w:val="nil"/>
        </w:pBdr>
        <w:rPr>
          <w:color w:val="000000"/>
        </w:rPr>
      </w:pPr>
      <w:r>
        <w:t xml:space="preserve">Teachers will still attend weekly staff meetings via google meet. </w:t>
      </w:r>
    </w:p>
    <w:p w:rsidR="00964F72" w:rsidRDefault="00C919BF">
      <w:pPr>
        <w:pBdr>
          <w:top w:val="nil"/>
          <w:left w:val="nil"/>
          <w:bottom w:val="nil"/>
          <w:right w:val="nil"/>
          <w:between w:val="nil"/>
        </w:pBdr>
        <w:spacing w:before="240"/>
        <w:rPr>
          <w:b/>
          <w:color w:val="12263F"/>
          <w:sz w:val="24"/>
          <w:szCs w:val="24"/>
        </w:rPr>
      </w:pPr>
      <w:r>
        <w:rPr>
          <w:b/>
          <w:color w:val="12263F"/>
          <w:sz w:val="24"/>
          <w:szCs w:val="24"/>
        </w:rPr>
        <w:t>2.2 Teaching assistants</w:t>
      </w:r>
    </w:p>
    <w:p w:rsidR="00964F72" w:rsidRDefault="00C919BF">
      <w:pPr>
        <w:pBdr>
          <w:top w:val="nil"/>
          <w:left w:val="nil"/>
          <w:bottom w:val="nil"/>
          <w:right w:val="nil"/>
          <w:between w:val="nil"/>
        </w:pBdr>
        <w:rPr>
          <w:color w:val="000000"/>
        </w:rPr>
      </w:pPr>
      <w:r>
        <w:rPr>
          <w:color w:val="000000"/>
        </w:rPr>
        <w:t xml:space="preserve">When assisting with remote learning, teaching assistants must be available </w:t>
      </w:r>
      <w:r>
        <w:t>during their contracted hours.</w:t>
      </w:r>
      <w:r>
        <w:rPr>
          <w:color w:val="000000"/>
        </w:rPr>
        <w:t>If they’re unable to work for any reason during this time, for example due to sickness or caring for a dependent, they should report this using the normal absence procedure. When assisting with remote learning, teaching assistants are responsible for:</w:t>
      </w:r>
    </w:p>
    <w:p w:rsidR="00964F72" w:rsidRDefault="00C919BF">
      <w:pPr>
        <w:numPr>
          <w:ilvl w:val="0"/>
          <w:numId w:val="2"/>
        </w:numPr>
        <w:pBdr>
          <w:top w:val="nil"/>
          <w:left w:val="nil"/>
          <w:bottom w:val="nil"/>
          <w:right w:val="nil"/>
          <w:between w:val="nil"/>
        </w:pBdr>
      </w:pPr>
      <w:r>
        <w:t>Assisting the teacher in contacting pupils requiring support with remote learning</w:t>
      </w:r>
      <w:r>
        <w:rPr>
          <w:color w:val="000000"/>
        </w:rPr>
        <w:t>:</w:t>
      </w:r>
    </w:p>
    <w:p w:rsidR="00964F72" w:rsidRDefault="00C919BF">
      <w:pPr>
        <w:numPr>
          <w:ilvl w:val="1"/>
          <w:numId w:val="2"/>
        </w:numPr>
        <w:pBdr>
          <w:top w:val="nil"/>
          <w:left w:val="nil"/>
          <w:bottom w:val="nil"/>
          <w:right w:val="nil"/>
          <w:between w:val="nil"/>
        </w:pBdr>
        <w:rPr>
          <w:color w:val="000000"/>
        </w:rPr>
      </w:pPr>
      <w:r>
        <w:t>Calling families to offer support</w:t>
      </w:r>
    </w:p>
    <w:p w:rsidR="00964F72" w:rsidRDefault="00C919BF">
      <w:pPr>
        <w:numPr>
          <w:ilvl w:val="1"/>
          <w:numId w:val="2"/>
        </w:numPr>
        <w:pBdr>
          <w:top w:val="nil"/>
          <w:left w:val="nil"/>
          <w:bottom w:val="nil"/>
          <w:right w:val="nil"/>
          <w:between w:val="nil"/>
        </w:pBdr>
      </w:pPr>
      <w:r>
        <w:t>1:1 Teaching assistants to be available to support with daily conversation as necessary</w:t>
      </w:r>
    </w:p>
    <w:p w:rsidR="00964F72" w:rsidRDefault="00C919BF">
      <w:pPr>
        <w:numPr>
          <w:ilvl w:val="1"/>
          <w:numId w:val="2"/>
        </w:numPr>
        <w:pBdr>
          <w:top w:val="nil"/>
          <w:left w:val="nil"/>
          <w:bottom w:val="nil"/>
          <w:right w:val="nil"/>
          <w:between w:val="nil"/>
        </w:pBdr>
        <w:rPr>
          <w:color w:val="000000"/>
        </w:rPr>
      </w:pPr>
      <w:r>
        <w:t xml:space="preserve">Alongside the teacher, monitor pupil submissions and progress on Lexia, Accelerated reader, Times Tables Rockstars and Google Classroom/Tapestry. </w:t>
      </w:r>
    </w:p>
    <w:p w:rsidR="00964F72" w:rsidRDefault="00C919BF">
      <w:pPr>
        <w:numPr>
          <w:ilvl w:val="0"/>
          <w:numId w:val="2"/>
        </w:numPr>
        <w:pBdr>
          <w:top w:val="nil"/>
          <w:left w:val="nil"/>
          <w:bottom w:val="nil"/>
          <w:right w:val="nil"/>
          <w:between w:val="nil"/>
        </w:pBdr>
      </w:pPr>
      <w:r>
        <w:rPr>
          <w:color w:val="000000"/>
        </w:rPr>
        <w:t>Attending virtual meetings with teachers, parents and pupils –</w:t>
      </w:r>
    </w:p>
    <w:p w:rsidR="00964F72" w:rsidRDefault="00C919BF">
      <w:pPr>
        <w:numPr>
          <w:ilvl w:val="1"/>
          <w:numId w:val="2"/>
        </w:numPr>
      </w:pPr>
      <w:r>
        <w:t xml:space="preserve">Attend weekly Teaching Assistant meetings via google meet. </w:t>
      </w:r>
    </w:p>
    <w:p w:rsidR="00964F72" w:rsidRDefault="00C919BF">
      <w:pPr>
        <w:pBdr>
          <w:top w:val="nil"/>
          <w:left w:val="nil"/>
          <w:bottom w:val="nil"/>
          <w:right w:val="nil"/>
          <w:between w:val="nil"/>
        </w:pBdr>
        <w:spacing w:before="240"/>
        <w:rPr>
          <w:color w:val="000000"/>
        </w:rPr>
      </w:pPr>
      <w:r>
        <w:rPr>
          <w:b/>
          <w:color w:val="12263F"/>
          <w:sz w:val="24"/>
          <w:szCs w:val="24"/>
        </w:rPr>
        <w:t>2.3 Subject leads</w:t>
      </w:r>
    </w:p>
    <w:p w:rsidR="00964F72" w:rsidRDefault="00C919BF">
      <w:pPr>
        <w:pBdr>
          <w:top w:val="nil"/>
          <w:left w:val="nil"/>
          <w:bottom w:val="nil"/>
          <w:right w:val="nil"/>
          <w:between w:val="nil"/>
        </w:pBdr>
        <w:rPr>
          <w:color w:val="000000"/>
        </w:rPr>
      </w:pPr>
      <w:r>
        <w:rPr>
          <w:color w:val="000000"/>
        </w:rPr>
        <w:t>Alongside their teaching responsibilities, subject leads are responsible for:</w:t>
      </w:r>
    </w:p>
    <w:p w:rsidR="00964F72" w:rsidRDefault="00C919BF">
      <w:pPr>
        <w:numPr>
          <w:ilvl w:val="0"/>
          <w:numId w:val="2"/>
        </w:numPr>
        <w:pBdr>
          <w:top w:val="nil"/>
          <w:left w:val="nil"/>
          <w:bottom w:val="nil"/>
          <w:right w:val="nil"/>
          <w:between w:val="nil"/>
        </w:pBdr>
      </w:pPr>
      <w:r>
        <w:rPr>
          <w:color w:val="000000"/>
        </w:rPr>
        <w:t>Considering whether any aspects of the subject curriculum need to change to accommodate remote learning</w:t>
      </w:r>
    </w:p>
    <w:p w:rsidR="00964F72" w:rsidRDefault="00C919BF">
      <w:pPr>
        <w:numPr>
          <w:ilvl w:val="0"/>
          <w:numId w:val="2"/>
        </w:numPr>
        <w:pBdr>
          <w:top w:val="nil"/>
          <w:left w:val="nil"/>
          <w:bottom w:val="nil"/>
          <w:right w:val="nil"/>
          <w:between w:val="nil"/>
        </w:pBdr>
      </w:pPr>
      <w:r>
        <w:rPr>
          <w:color w:val="000000"/>
        </w:rPr>
        <w:t>Working with teachers teaching their subject remotely to make sure all work set is appropriate and consistent</w:t>
      </w:r>
    </w:p>
    <w:p w:rsidR="00964F72" w:rsidRDefault="00C919BF">
      <w:pPr>
        <w:numPr>
          <w:ilvl w:val="0"/>
          <w:numId w:val="2"/>
        </w:numPr>
        <w:pBdr>
          <w:top w:val="nil"/>
          <w:left w:val="nil"/>
          <w:bottom w:val="nil"/>
          <w:right w:val="nil"/>
          <w:between w:val="nil"/>
        </w:pBdr>
      </w:pPr>
      <w:r>
        <w:rPr>
          <w:color w:val="000000"/>
        </w:rPr>
        <w:t>Working with other subject leads and senior leaders to make sure work set remotely across all subjects is appropriate and consistent, and deadlines are being set an appropriate distance away from each other</w:t>
      </w:r>
    </w:p>
    <w:p w:rsidR="00964F72" w:rsidRDefault="00C919BF">
      <w:pPr>
        <w:numPr>
          <w:ilvl w:val="0"/>
          <w:numId w:val="2"/>
        </w:numPr>
        <w:pBdr>
          <w:top w:val="nil"/>
          <w:left w:val="nil"/>
          <w:bottom w:val="nil"/>
          <w:right w:val="nil"/>
          <w:between w:val="nil"/>
        </w:pBdr>
      </w:pPr>
      <w:r>
        <w:rPr>
          <w:color w:val="000000"/>
        </w:rPr>
        <w:t>Monitoring the remote work set by teachers in their subject</w:t>
      </w:r>
    </w:p>
    <w:p w:rsidR="00964F72" w:rsidRDefault="00C919BF">
      <w:pPr>
        <w:numPr>
          <w:ilvl w:val="0"/>
          <w:numId w:val="2"/>
        </w:numPr>
        <w:pBdr>
          <w:top w:val="nil"/>
          <w:left w:val="nil"/>
          <w:bottom w:val="nil"/>
          <w:right w:val="nil"/>
          <w:between w:val="nil"/>
        </w:pBdr>
      </w:pPr>
      <w:r>
        <w:rPr>
          <w:color w:val="000000"/>
        </w:rPr>
        <w:t>Alerting teachers to resources they can use to teach their subject remotely</w:t>
      </w:r>
    </w:p>
    <w:p w:rsidR="00964F72" w:rsidRDefault="00C919BF">
      <w:pPr>
        <w:pBdr>
          <w:top w:val="nil"/>
          <w:left w:val="nil"/>
          <w:bottom w:val="nil"/>
          <w:right w:val="nil"/>
          <w:between w:val="nil"/>
        </w:pBdr>
        <w:spacing w:before="240"/>
        <w:rPr>
          <w:b/>
          <w:color w:val="12263F"/>
          <w:sz w:val="24"/>
          <w:szCs w:val="24"/>
        </w:rPr>
      </w:pPr>
      <w:r>
        <w:rPr>
          <w:b/>
          <w:color w:val="12263F"/>
          <w:sz w:val="24"/>
          <w:szCs w:val="24"/>
        </w:rPr>
        <w:t>2.4 Senior leaders</w:t>
      </w:r>
    </w:p>
    <w:p w:rsidR="00964F72" w:rsidRDefault="00C919BF">
      <w:pPr>
        <w:pBdr>
          <w:top w:val="nil"/>
          <w:left w:val="nil"/>
          <w:bottom w:val="nil"/>
          <w:right w:val="nil"/>
          <w:between w:val="nil"/>
        </w:pBdr>
        <w:rPr>
          <w:color w:val="000000"/>
        </w:rPr>
      </w:pPr>
      <w:r>
        <w:rPr>
          <w:color w:val="000000"/>
        </w:rPr>
        <w:t>Alongside any teaching responsibilities, senior leaders are responsible for:</w:t>
      </w:r>
    </w:p>
    <w:p w:rsidR="00964F72" w:rsidRDefault="00C919BF">
      <w:pPr>
        <w:numPr>
          <w:ilvl w:val="0"/>
          <w:numId w:val="2"/>
        </w:numPr>
        <w:pBdr>
          <w:top w:val="nil"/>
          <w:left w:val="nil"/>
          <w:bottom w:val="nil"/>
          <w:right w:val="nil"/>
          <w:between w:val="nil"/>
        </w:pBdr>
      </w:pPr>
      <w:r>
        <w:rPr>
          <w:color w:val="000000"/>
        </w:rPr>
        <w:t xml:space="preserve">Co-ordinating the remote learning approach across the school </w:t>
      </w:r>
    </w:p>
    <w:p w:rsidR="00964F72" w:rsidRDefault="00C919BF">
      <w:pPr>
        <w:numPr>
          <w:ilvl w:val="0"/>
          <w:numId w:val="2"/>
        </w:numPr>
        <w:pBdr>
          <w:top w:val="nil"/>
          <w:left w:val="nil"/>
          <w:bottom w:val="nil"/>
          <w:right w:val="nil"/>
          <w:between w:val="nil"/>
        </w:pBdr>
      </w:pPr>
      <w:r>
        <w:rPr>
          <w:color w:val="000000"/>
        </w:rPr>
        <w:t xml:space="preserve">Monitoring the effectiveness of remote learning </w:t>
      </w:r>
      <w:r>
        <w:t>via reviewing padlets each Monday morning</w:t>
      </w:r>
    </w:p>
    <w:p w:rsidR="00964F72" w:rsidRDefault="00C919BF">
      <w:pPr>
        <w:numPr>
          <w:ilvl w:val="0"/>
          <w:numId w:val="2"/>
        </w:numPr>
        <w:pBdr>
          <w:top w:val="nil"/>
          <w:left w:val="nil"/>
          <w:bottom w:val="nil"/>
          <w:right w:val="nil"/>
          <w:between w:val="nil"/>
        </w:pBdr>
      </w:pPr>
      <w:r>
        <w:rPr>
          <w:color w:val="000000"/>
        </w:rPr>
        <w:t>Monitoring the security of remote learning systems, including data protection and safeguarding considerations</w:t>
      </w:r>
    </w:p>
    <w:p w:rsidR="00964F72" w:rsidRDefault="00C919BF">
      <w:pPr>
        <w:pBdr>
          <w:top w:val="nil"/>
          <w:left w:val="nil"/>
          <w:bottom w:val="nil"/>
          <w:right w:val="nil"/>
          <w:between w:val="nil"/>
        </w:pBdr>
        <w:spacing w:before="240"/>
        <w:rPr>
          <w:b/>
          <w:color w:val="12263F"/>
          <w:sz w:val="24"/>
          <w:szCs w:val="24"/>
        </w:rPr>
      </w:pPr>
      <w:r>
        <w:rPr>
          <w:b/>
          <w:color w:val="12263F"/>
          <w:sz w:val="24"/>
          <w:szCs w:val="24"/>
        </w:rPr>
        <w:t>2.5 Designated safeguarding lead</w:t>
      </w:r>
    </w:p>
    <w:p w:rsidR="00964F72" w:rsidRDefault="00C919BF">
      <w:pPr>
        <w:pBdr>
          <w:top w:val="nil"/>
          <w:left w:val="nil"/>
          <w:bottom w:val="nil"/>
          <w:right w:val="nil"/>
          <w:between w:val="nil"/>
        </w:pBdr>
      </w:pPr>
      <w:r>
        <w:rPr>
          <w:color w:val="000000"/>
        </w:rPr>
        <w:t>The DSL is responsible for:</w:t>
      </w:r>
    </w:p>
    <w:p w:rsidR="00964F72" w:rsidRDefault="00C919BF">
      <w:pPr>
        <w:numPr>
          <w:ilvl w:val="0"/>
          <w:numId w:val="4"/>
        </w:numPr>
        <w:pBdr>
          <w:top w:val="nil"/>
          <w:left w:val="nil"/>
          <w:bottom w:val="nil"/>
          <w:right w:val="nil"/>
          <w:between w:val="nil"/>
        </w:pBdr>
      </w:pPr>
      <w:r>
        <w:lastRenderedPageBreak/>
        <w:t xml:space="preserve">Monitoring online dashboard for any concerns or patterns recorded by staff and following up accordingly </w:t>
      </w:r>
    </w:p>
    <w:p w:rsidR="00964F72" w:rsidRDefault="00C919BF">
      <w:pPr>
        <w:pBdr>
          <w:top w:val="nil"/>
          <w:left w:val="nil"/>
          <w:bottom w:val="nil"/>
          <w:right w:val="nil"/>
          <w:between w:val="nil"/>
        </w:pBdr>
        <w:spacing w:before="240"/>
        <w:rPr>
          <w:b/>
          <w:color w:val="12263F"/>
          <w:sz w:val="24"/>
          <w:szCs w:val="24"/>
        </w:rPr>
      </w:pPr>
      <w:r>
        <w:rPr>
          <w:b/>
          <w:color w:val="12263F"/>
          <w:sz w:val="24"/>
          <w:szCs w:val="24"/>
        </w:rPr>
        <w:t>2.6 IT staff</w:t>
      </w:r>
    </w:p>
    <w:p w:rsidR="00964F72" w:rsidRDefault="00C919BF">
      <w:r>
        <w:t>IT subject lead and Principal are responsible for:</w:t>
      </w:r>
    </w:p>
    <w:p w:rsidR="00964F72" w:rsidRDefault="00C919BF">
      <w:pPr>
        <w:numPr>
          <w:ilvl w:val="0"/>
          <w:numId w:val="1"/>
        </w:numPr>
      </w:pPr>
      <w:r>
        <w:t xml:space="preserve">Supporting staff with technical issues impacting on successful remote learning </w:t>
      </w:r>
    </w:p>
    <w:p w:rsidR="00964F72" w:rsidRDefault="00C919BF">
      <w:pPr>
        <w:pBdr>
          <w:top w:val="nil"/>
          <w:left w:val="nil"/>
          <w:bottom w:val="nil"/>
          <w:right w:val="nil"/>
          <w:between w:val="nil"/>
        </w:pBdr>
        <w:spacing w:before="240"/>
        <w:rPr>
          <w:b/>
          <w:color w:val="12263F"/>
          <w:sz w:val="24"/>
          <w:szCs w:val="24"/>
        </w:rPr>
      </w:pPr>
      <w:r>
        <w:rPr>
          <w:b/>
          <w:color w:val="12263F"/>
          <w:sz w:val="24"/>
          <w:szCs w:val="24"/>
        </w:rPr>
        <w:t>2.7 Pupils and parents</w:t>
      </w:r>
    </w:p>
    <w:p w:rsidR="00964F72" w:rsidRDefault="00C919BF">
      <w:pPr>
        <w:pBdr>
          <w:top w:val="nil"/>
          <w:left w:val="nil"/>
          <w:bottom w:val="nil"/>
          <w:right w:val="nil"/>
          <w:between w:val="nil"/>
        </w:pBdr>
        <w:rPr>
          <w:color w:val="000000"/>
        </w:rPr>
      </w:pPr>
      <w:r>
        <w:rPr>
          <w:color w:val="000000"/>
        </w:rPr>
        <w:t>Staff can expect pupils</w:t>
      </w:r>
      <w:r>
        <w:t>/parents</w:t>
      </w:r>
      <w:r>
        <w:rPr>
          <w:color w:val="000000"/>
        </w:rPr>
        <w:t xml:space="preserve"> learning remotely to:</w:t>
      </w:r>
    </w:p>
    <w:p w:rsidR="00964F72" w:rsidRDefault="00C919BF">
      <w:pPr>
        <w:numPr>
          <w:ilvl w:val="0"/>
          <w:numId w:val="2"/>
        </w:numPr>
        <w:pBdr>
          <w:top w:val="nil"/>
          <w:left w:val="nil"/>
          <w:bottom w:val="nil"/>
          <w:right w:val="nil"/>
          <w:between w:val="nil"/>
        </w:pBdr>
      </w:pPr>
      <w:r>
        <w:rPr>
          <w:color w:val="000000"/>
        </w:rPr>
        <w:t>Be contactable during the school day – although consider they may not always be in front of a device the entire time</w:t>
      </w:r>
    </w:p>
    <w:p w:rsidR="00964F72" w:rsidRDefault="00C919BF">
      <w:pPr>
        <w:numPr>
          <w:ilvl w:val="0"/>
          <w:numId w:val="2"/>
        </w:numPr>
        <w:pBdr>
          <w:top w:val="nil"/>
          <w:left w:val="nil"/>
          <w:bottom w:val="nil"/>
          <w:right w:val="nil"/>
          <w:between w:val="nil"/>
        </w:pBdr>
      </w:pPr>
      <w:r>
        <w:rPr>
          <w:color w:val="000000"/>
        </w:rPr>
        <w:t xml:space="preserve">Complete </w:t>
      </w:r>
      <w:r>
        <w:t>learning</w:t>
      </w:r>
      <w:r>
        <w:rPr>
          <w:color w:val="000000"/>
        </w:rPr>
        <w:t xml:space="preserve"> to the deadline set by teachers</w:t>
      </w:r>
    </w:p>
    <w:p w:rsidR="00964F72" w:rsidRDefault="00C919BF">
      <w:pPr>
        <w:numPr>
          <w:ilvl w:val="0"/>
          <w:numId w:val="2"/>
        </w:numPr>
        <w:pBdr>
          <w:top w:val="nil"/>
          <w:left w:val="nil"/>
          <w:bottom w:val="nil"/>
          <w:right w:val="nil"/>
          <w:between w:val="nil"/>
        </w:pBdr>
      </w:pPr>
      <w:r>
        <w:rPr>
          <w:color w:val="000000"/>
        </w:rPr>
        <w:t>Seek help if they need it, from teachers or teaching assistants</w:t>
      </w:r>
    </w:p>
    <w:p w:rsidR="00964F72" w:rsidRDefault="00C919BF">
      <w:pPr>
        <w:numPr>
          <w:ilvl w:val="0"/>
          <w:numId w:val="2"/>
        </w:numPr>
        <w:pBdr>
          <w:top w:val="nil"/>
          <w:left w:val="nil"/>
          <w:bottom w:val="nil"/>
          <w:right w:val="nil"/>
          <w:between w:val="nil"/>
        </w:pBdr>
      </w:pPr>
      <w:r>
        <w:rPr>
          <w:color w:val="000000"/>
        </w:rPr>
        <w:t>Alert teachers if they’re not able to complete work</w:t>
      </w:r>
    </w:p>
    <w:p w:rsidR="00964F72" w:rsidRDefault="00C919BF">
      <w:pPr>
        <w:numPr>
          <w:ilvl w:val="0"/>
          <w:numId w:val="2"/>
        </w:numPr>
        <w:pBdr>
          <w:top w:val="nil"/>
          <w:left w:val="nil"/>
          <w:bottom w:val="nil"/>
          <w:right w:val="nil"/>
          <w:between w:val="nil"/>
        </w:pBdr>
      </w:pPr>
      <w:r>
        <w:rPr>
          <w:color w:val="000000"/>
        </w:rPr>
        <w:t xml:space="preserve">Make the school aware if their child is sick or otherwise can’t complete </w:t>
      </w:r>
      <w:r>
        <w:t xml:space="preserve">learning via the class email addresses </w:t>
      </w:r>
    </w:p>
    <w:p w:rsidR="00964F72" w:rsidRDefault="00C919BF">
      <w:pPr>
        <w:numPr>
          <w:ilvl w:val="0"/>
          <w:numId w:val="2"/>
        </w:numPr>
        <w:pBdr>
          <w:top w:val="nil"/>
          <w:left w:val="nil"/>
          <w:bottom w:val="nil"/>
          <w:right w:val="nil"/>
          <w:between w:val="nil"/>
        </w:pBdr>
      </w:pPr>
      <w:r>
        <w:rPr>
          <w:color w:val="000000"/>
        </w:rPr>
        <w:t>Seek help from the school if they need it</w:t>
      </w:r>
      <w:r>
        <w:t xml:space="preserve"> via email addresses or phone call </w:t>
      </w:r>
    </w:p>
    <w:p w:rsidR="00964F72" w:rsidRDefault="00C919BF">
      <w:pPr>
        <w:pBdr>
          <w:top w:val="nil"/>
          <w:left w:val="nil"/>
          <w:bottom w:val="nil"/>
          <w:right w:val="nil"/>
          <w:between w:val="nil"/>
        </w:pBdr>
        <w:spacing w:before="240"/>
        <w:rPr>
          <w:b/>
          <w:color w:val="12263F"/>
          <w:sz w:val="24"/>
          <w:szCs w:val="24"/>
        </w:rPr>
      </w:pPr>
      <w:r>
        <w:rPr>
          <w:b/>
          <w:color w:val="12263F"/>
          <w:sz w:val="24"/>
          <w:szCs w:val="24"/>
        </w:rPr>
        <w:t>2.8 Governing board</w:t>
      </w:r>
    </w:p>
    <w:p w:rsidR="00964F72" w:rsidRDefault="00C919BF">
      <w:pPr>
        <w:pBdr>
          <w:top w:val="nil"/>
          <w:left w:val="nil"/>
          <w:bottom w:val="nil"/>
          <w:right w:val="nil"/>
          <w:between w:val="nil"/>
        </w:pBdr>
        <w:rPr>
          <w:color w:val="000000"/>
        </w:rPr>
      </w:pPr>
      <w:r>
        <w:rPr>
          <w:color w:val="000000"/>
        </w:rPr>
        <w:t>The governing board is responsible for:</w:t>
      </w:r>
    </w:p>
    <w:p w:rsidR="00964F72" w:rsidRDefault="00C919BF">
      <w:pPr>
        <w:numPr>
          <w:ilvl w:val="0"/>
          <w:numId w:val="2"/>
        </w:numPr>
        <w:pBdr>
          <w:top w:val="nil"/>
          <w:left w:val="nil"/>
          <w:bottom w:val="nil"/>
          <w:right w:val="nil"/>
          <w:between w:val="nil"/>
        </w:pBdr>
      </w:pPr>
      <w:r>
        <w:rPr>
          <w:color w:val="000000"/>
        </w:rPr>
        <w:t>Monitoring the school’s approach to providing remote learning to ensure education remains as high quality as possible</w:t>
      </w:r>
    </w:p>
    <w:p w:rsidR="00964F72" w:rsidRDefault="00C919BF">
      <w:pPr>
        <w:numPr>
          <w:ilvl w:val="0"/>
          <w:numId w:val="2"/>
        </w:numPr>
        <w:pBdr>
          <w:top w:val="nil"/>
          <w:left w:val="nil"/>
          <w:bottom w:val="nil"/>
          <w:right w:val="nil"/>
          <w:between w:val="nil"/>
        </w:pBdr>
      </w:pPr>
      <w:r>
        <w:rPr>
          <w:color w:val="000000"/>
        </w:rPr>
        <w:t>Ensuring that staff are certain that remote learning systems are appropriately secure, for both data protection and safeguarding reasons</w:t>
      </w:r>
    </w:p>
    <w:p w:rsidR="00964F72" w:rsidRDefault="00964F72">
      <w:pPr>
        <w:pBdr>
          <w:top w:val="nil"/>
          <w:left w:val="nil"/>
          <w:bottom w:val="nil"/>
          <w:right w:val="nil"/>
          <w:between w:val="nil"/>
        </w:pBdr>
        <w:ind w:left="340" w:hanging="170"/>
        <w:rPr>
          <w:color w:val="000000"/>
        </w:rPr>
      </w:pPr>
    </w:p>
    <w:p w:rsidR="00964F72" w:rsidRDefault="00C919BF">
      <w:pPr>
        <w:pStyle w:val="Heading1"/>
        <w:rPr>
          <w:color w:val="000000"/>
        </w:rPr>
      </w:pPr>
      <w:bookmarkStart w:id="3" w:name="_Toc55842128"/>
      <w:r>
        <w:rPr>
          <w:color w:val="000000"/>
        </w:rPr>
        <w:t>3. Who to contact</w:t>
      </w:r>
      <w:bookmarkEnd w:id="3"/>
    </w:p>
    <w:p w:rsidR="00964F72" w:rsidRDefault="00C919BF">
      <w:pPr>
        <w:pBdr>
          <w:top w:val="nil"/>
          <w:left w:val="nil"/>
          <w:bottom w:val="nil"/>
          <w:right w:val="nil"/>
          <w:between w:val="nil"/>
        </w:pBdr>
        <w:rPr>
          <w:color w:val="000000"/>
        </w:rPr>
      </w:pPr>
      <w:r>
        <w:rPr>
          <w:color w:val="000000"/>
        </w:rPr>
        <w:t xml:space="preserve">If staff have any questions or concerns about remote learning, they should contact the </w:t>
      </w:r>
      <w:r>
        <w:t xml:space="preserve">Phase leaders, Senior leaders, Vice Principal and Principal </w:t>
      </w:r>
    </w:p>
    <w:p w:rsidR="00964F72" w:rsidRDefault="00964F72">
      <w:pPr>
        <w:pBdr>
          <w:top w:val="nil"/>
          <w:left w:val="nil"/>
          <w:bottom w:val="nil"/>
          <w:right w:val="nil"/>
          <w:between w:val="nil"/>
        </w:pBdr>
        <w:rPr>
          <w:color w:val="000000"/>
        </w:rPr>
      </w:pPr>
    </w:p>
    <w:p w:rsidR="00964F72" w:rsidRDefault="00C919BF">
      <w:pPr>
        <w:pStyle w:val="Heading1"/>
        <w:rPr>
          <w:color w:val="000000"/>
        </w:rPr>
      </w:pPr>
      <w:bookmarkStart w:id="4" w:name="_Toc55842129"/>
      <w:r>
        <w:rPr>
          <w:color w:val="000000"/>
        </w:rPr>
        <w:t>4. Data protection</w:t>
      </w:r>
      <w:bookmarkEnd w:id="4"/>
    </w:p>
    <w:p w:rsidR="00964F72" w:rsidRDefault="00C919BF">
      <w:pPr>
        <w:pBdr>
          <w:top w:val="nil"/>
          <w:left w:val="nil"/>
          <w:bottom w:val="nil"/>
          <w:right w:val="nil"/>
          <w:between w:val="nil"/>
        </w:pBdr>
        <w:spacing w:before="120"/>
        <w:rPr>
          <w:b/>
          <w:color w:val="12263F"/>
          <w:sz w:val="24"/>
          <w:szCs w:val="24"/>
        </w:rPr>
      </w:pPr>
      <w:r>
        <w:rPr>
          <w:b/>
          <w:color w:val="12263F"/>
          <w:sz w:val="24"/>
          <w:szCs w:val="24"/>
        </w:rPr>
        <w:t>4.1 Accessing personal data</w:t>
      </w:r>
    </w:p>
    <w:p w:rsidR="00964F72" w:rsidRDefault="00C919BF">
      <w:pPr>
        <w:pBdr>
          <w:top w:val="nil"/>
          <w:left w:val="nil"/>
          <w:bottom w:val="nil"/>
          <w:right w:val="nil"/>
          <w:between w:val="nil"/>
        </w:pBdr>
        <w:rPr>
          <w:color w:val="000000"/>
        </w:rPr>
      </w:pPr>
      <w:r>
        <w:rPr>
          <w:color w:val="000000"/>
        </w:rPr>
        <w:t>When accessing personal data for remote learning purposes, all staff members will:</w:t>
      </w:r>
    </w:p>
    <w:p w:rsidR="00964F72" w:rsidRDefault="00C919BF">
      <w:pPr>
        <w:pBdr>
          <w:top w:val="nil"/>
          <w:left w:val="nil"/>
          <w:bottom w:val="nil"/>
          <w:right w:val="nil"/>
          <w:between w:val="nil"/>
        </w:pBdr>
        <w:rPr>
          <w:color w:val="000000"/>
        </w:rPr>
      </w:pPr>
      <w:r>
        <w:rPr>
          <w:color w:val="000000"/>
        </w:rPr>
        <w:t>Explain:</w:t>
      </w:r>
    </w:p>
    <w:p w:rsidR="00964F72" w:rsidRDefault="00C919BF">
      <w:pPr>
        <w:numPr>
          <w:ilvl w:val="0"/>
          <w:numId w:val="2"/>
        </w:numPr>
        <w:pBdr>
          <w:top w:val="nil"/>
          <w:left w:val="nil"/>
          <w:bottom w:val="nil"/>
          <w:right w:val="nil"/>
          <w:between w:val="nil"/>
        </w:pBdr>
      </w:pPr>
      <w:r>
        <w:rPr>
          <w:color w:val="000000"/>
        </w:rPr>
        <w:t>How they can access the data, such as on a secure cloud service or a server in your IT network</w:t>
      </w:r>
    </w:p>
    <w:p w:rsidR="00964F72" w:rsidRDefault="00C919BF">
      <w:pPr>
        <w:numPr>
          <w:ilvl w:val="0"/>
          <w:numId w:val="2"/>
        </w:numPr>
        <w:pBdr>
          <w:top w:val="nil"/>
          <w:left w:val="nil"/>
          <w:bottom w:val="nil"/>
          <w:right w:val="nil"/>
          <w:between w:val="nil"/>
        </w:pBdr>
      </w:pPr>
      <w:r>
        <w:rPr>
          <w:color w:val="000000"/>
        </w:rPr>
        <w:t>Which devices they should use to access the data – if you’ve provided devices, such as laptops, make staff use these rather than their own personal devices</w:t>
      </w:r>
    </w:p>
    <w:p w:rsidR="00964F72" w:rsidRDefault="00C919BF">
      <w:pPr>
        <w:pBdr>
          <w:top w:val="nil"/>
          <w:left w:val="nil"/>
          <w:bottom w:val="nil"/>
          <w:right w:val="nil"/>
          <w:between w:val="nil"/>
        </w:pBdr>
        <w:spacing w:before="240"/>
        <w:rPr>
          <w:b/>
          <w:color w:val="12263F"/>
          <w:sz w:val="24"/>
          <w:szCs w:val="24"/>
        </w:rPr>
      </w:pPr>
      <w:r>
        <w:rPr>
          <w:b/>
          <w:color w:val="12263F"/>
          <w:sz w:val="24"/>
          <w:szCs w:val="24"/>
        </w:rPr>
        <w:t>4.2 Processing personal data</w:t>
      </w:r>
    </w:p>
    <w:p w:rsidR="00964F72" w:rsidRDefault="00C919BF">
      <w:pPr>
        <w:pBdr>
          <w:top w:val="nil"/>
          <w:left w:val="nil"/>
          <w:bottom w:val="nil"/>
          <w:right w:val="nil"/>
          <w:between w:val="nil"/>
        </w:pBdr>
        <w:rPr>
          <w:color w:val="000000"/>
        </w:rPr>
      </w:pPr>
      <w:r>
        <w:rPr>
          <w:color w:val="000000"/>
        </w:rPr>
        <w:t>Staff members may need to collect and/or share personal data such as email addresses as part of the remote learning system. As long as this processing is necessary for the school’s official functions, individuals won’t need to give permission for this to happen.</w:t>
      </w:r>
    </w:p>
    <w:p w:rsidR="00964F72" w:rsidRDefault="00C919BF">
      <w:pPr>
        <w:pBdr>
          <w:top w:val="nil"/>
          <w:left w:val="nil"/>
          <w:bottom w:val="nil"/>
          <w:right w:val="nil"/>
          <w:between w:val="nil"/>
        </w:pBdr>
        <w:rPr>
          <w:color w:val="000000"/>
        </w:rPr>
      </w:pPr>
      <w:r>
        <w:rPr>
          <w:color w:val="000000"/>
        </w:rPr>
        <w:t>However, staff are reminded to collect and/or share as little personal data as possible online.</w:t>
      </w:r>
    </w:p>
    <w:p w:rsidR="00964F72" w:rsidRDefault="00C919BF">
      <w:pPr>
        <w:pBdr>
          <w:top w:val="nil"/>
          <w:left w:val="nil"/>
          <w:bottom w:val="nil"/>
          <w:right w:val="nil"/>
          <w:between w:val="nil"/>
        </w:pBdr>
        <w:spacing w:before="240"/>
        <w:rPr>
          <w:b/>
          <w:color w:val="12263F"/>
          <w:sz w:val="24"/>
          <w:szCs w:val="24"/>
        </w:rPr>
      </w:pPr>
      <w:r>
        <w:rPr>
          <w:b/>
          <w:color w:val="12263F"/>
          <w:sz w:val="24"/>
          <w:szCs w:val="24"/>
        </w:rPr>
        <w:lastRenderedPageBreak/>
        <w:t>4.3 Keeping devices secure</w:t>
      </w:r>
    </w:p>
    <w:p w:rsidR="00964F72" w:rsidRDefault="00C919BF">
      <w:pPr>
        <w:pBdr>
          <w:top w:val="nil"/>
          <w:left w:val="nil"/>
          <w:bottom w:val="nil"/>
          <w:right w:val="nil"/>
          <w:between w:val="nil"/>
        </w:pBdr>
        <w:rPr>
          <w:color w:val="000000"/>
        </w:rPr>
      </w:pPr>
      <w:r>
        <w:rPr>
          <w:color w:val="000000"/>
        </w:rPr>
        <w:t>All staff members will take appropriate steps to ensure their devices remain secure. This includes, but is not limited to:</w:t>
      </w:r>
    </w:p>
    <w:p w:rsidR="00964F72" w:rsidRDefault="00C919BF">
      <w:pPr>
        <w:numPr>
          <w:ilvl w:val="0"/>
          <w:numId w:val="2"/>
        </w:numPr>
        <w:pBdr>
          <w:top w:val="nil"/>
          <w:left w:val="nil"/>
          <w:bottom w:val="nil"/>
          <w:right w:val="nil"/>
          <w:between w:val="nil"/>
        </w:pBdr>
      </w:pPr>
      <w:r>
        <w:rPr>
          <w:color w:val="000000"/>
        </w:rPr>
        <w:t>Keeping the device password-protected – strong passwords are at least 8 characters, with a combination of upper and lower-case letters, numbers and special characters (e.g. asterisk or currency symbol)</w:t>
      </w:r>
    </w:p>
    <w:p w:rsidR="00964F72" w:rsidRDefault="00C919BF">
      <w:pPr>
        <w:numPr>
          <w:ilvl w:val="0"/>
          <w:numId w:val="2"/>
        </w:numPr>
        <w:pBdr>
          <w:top w:val="nil"/>
          <w:left w:val="nil"/>
          <w:bottom w:val="nil"/>
          <w:right w:val="nil"/>
          <w:between w:val="nil"/>
        </w:pBdr>
      </w:pPr>
      <w:r>
        <w:rPr>
          <w:color w:val="000000"/>
        </w:rPr>
        <w:t>Ensuring the hard drive is encrypted – this means if the device is lost or stolen, no one can access the files stored on the hard drive by attaching it to a new device</w:t>
      </w:r>
    </w:p>
    <w:p w:rsidR="00964F72" w:rsidRDefault="00C919BF">
      <w:pPr>
        <w:numPr>
          <w:ilvl w:val="0"/>
          <w:numId w:val="2"/>
        </w:numPr>
        <w:pBdr>
          <w:top w:val="nil"/>
          <w:left w:val="nil"/>
          <w:bottom w:val="nil"/>
          <w:right w:val="nil"/>
          <w:between w:val="nil"/>
        </w:pBdr>
      </w:pPr>
      <w:r>
        <w:rPr>
          <w:color w:val="000000"/>
        </w:rPr>
        <w:t>Making sure the device locks if left inactive for a period of time</w:t>
      </w:r>
    </w:p>
    <w:p w:rsidR="00964F72" w:rsidRDefault="00C919BF">
      <w:pPr>
        <w:numPr>
          <w:ilvl w:val="0"/>
          <w:numId w:val="2"/>
        </w:numPr>
        <w:pBdr>
          <w:top w:val="nil"/>
          <w:left w:val="nil"/>
          <w:bottom w:val="nil"/>
          <w:right w:val="nil"/>
          <w:between w:val="nil"/>
        </w:pBdr>
      </w:pPr>
      <w:r>
        <w:rPr>
          <w:color w:val="000000"/>
        </w:rPr>
        <w:t>Not sharing the device among family or friends</w:t>
      </w:r>
    </w:p>
    <w:p w:rsidR="00964F72" w:rsidRDefault="00C919BF">
      <w:pPr>
        <w:numPr>
          <w:ilvl w:val="0"/>
          <w:numId w:val="2"/>
        </w:numPr>
        <w:pBdr>
          <w:top w:val="nil"/>
          <w:left w:val="nil"/>
          <w:bottom w:val="nil"/>
          <w:right w:val="nil"/>
          <w:between w:val="nil"/>
        </w:pBdr>
      </w:pPr>
      <w:r>
        <w:rPr>
          <w:color w:val="000000"/>
        </w:rPr>
        <w:t>Installing antivirus and anti-spyware software</w:t>
      </w:r>
    </w:p>
    <w:p w:rsidR="00964F72" w:rsidRDefault="00C919BF">
      <w:pPr>
        <w:numPr>
          <w:ilvl w:val="0"/>
          <w:numId w:val="2"/>
        </w:numPr>
        <w:pBdr>
          <w:top w:val="nil"/>
          <w:left w:val="nil"/>
          <w:bottom w:val="nil"/>
          <w:right w:val="nil"/>
          <w:between w:val="nil"/>
        </w:pBdr>
      </w:pPr>
      <w:r>
        <w:rPr>
          <w:color w:val="000000"/>
        </w:rPr>
        <w:t>Keeping operating systems up to date – always install the latest updates</w:t>
      </w:r>
    </w:p>
    <w:p w:rsidR="00964F72" w:rsidRDefault="00964F72"/>
    <w:p w:rsidR="00964F72" w:rsidRDefault="00C919BF">
      <w:pPr>
        <w:pStyle w:val="Heading1"/>
        <w:rPr>
          <w:color w:val="000000"/>
        </w:rPr>
      </w:pPr>
      <w:bookmarkStart w:id="5" w:name="_Toc55842130"/>
      <w:r>
        <w:rPr>
          <w:color w:val="000000"/>
        </w:rPr>
        <w:t>5. Safeguarding</w:t>
      </w:r>
      <w:bookmarkEnd w:id="5"/>
    </w:p>
    <w:p w:rsidR="00964F72" w:rsidRDefault="00C919BF">
      <w:pPr>
        <w:pBdr>
          <w:top w:val="nil"/>
          <w:left w:val="nil"/>
          <w:bottom w:val="nil"/>
          <w:right w:val="nil"/>
          <w:between w:val="nil"/>
        </w:pBdr>
        <w:rPr>
          <w:color w:val="000000"/>
        </w:rPr>
      </w:pPr>
      <w:r>
        <w:t>The school continues to operate with the addendum introduced with Covid-19 restrictions</w:t>
      </w:r>
    </w:p>
    <w:p w:rsidR="00964F72" w:rsidRDefault="00964F72">
      <w:pPr>
        <w:pBdr>
          <w:top w:val="nil"/>
          <w:left w:val="nil"/>
          <w:bottom w:val="nil"/>
          <w:right w:val="nil"/>
          <w:between w:val="nil"/>
        </w:pBdr>
        <w:rPr>
          <w:color w:val="000000"/>
        </w:rPr>
      </w:pPr>
    </w:p>
    <w:p w:rsidR="00964F72" w:rsidRDefault="00C919BF">
      <w:pPr>
        <w:pStyle w:val="Heading1"/>
        <w:rPr>
          <w:color w:val="000000"/>
        </w:rPr>
      </w:pPr>
      <w:bookmarkStart w:id="6" w:name="_Toc55842131"/>
      <w:r>
        <w:rPr>
          <w:color w:val="000000"/>
        </w:rPr>
        <w:t>6. Monitoring arrangements</w:t>
      </w:r>
      <w:bookmarkEnd w:id="6"/>
    </w:p>
    <w:p w:rsidR="00964F72" w:rsidRDefault="00C919BF">
      <w:pPr>
        <w:pBdr>
          <w:top w:val="nil"/>
          <w:left w:val="nil"/>
          <w:bottom w:val="nil"/>
          <w:right w:val="nil"/>
          <w:between w:val="nil"/>
        </w:pBdr>
        <w:rPr>
          <w:color w:val="000000"/>
        </w:rPr>
      </w:pPr>
      <w:r>
        <w:rPr>
          <w:color w:val="000000"/>
        </w:rPr>
        <w:t xml:space="preserve">This policy will be reviewed </w:t>
      </w:r>
      <w:r>
        <w:t>half termly</w:t>
      </w:r>
      <w:r>
        <w:rPr>
          <w:color w:val="000000"/>
        </w:rPr>
        <w:t xml:space="preserve"> by </w:t>
      </w:r>
      <w:r>
        <w:t>Senior Leadership Team</w:t>
      </w:r>
      <w:r>
        <w:rPr>
          <w:color w:val="000000"/>
        </w:rPr>
        <w:t xml:space="preserve">. At every review, it will be approved by </w:t>
      </w:r>
      <w:r>
        <w:t>the Full Governing Board in their next meeting</w:t>
      </w:r>
    </w:p>
    <w:p w:rsidR="00964F72" w:rsidRDefault="00C919BF">
      <w:pPr>
        <w:pStyle w:val="Heading1"/>
        <w:rPr>
          <w:color w:val="000000"/>
        </w:rPr>
      </w:pPr>
      <w:bookmarkStart w:id="7" w:name="_Toc55842132"/>
      <w:r>
        <w:rPr>
          <w:color w:val="000000"/>
        </w:rPr>
        <w:t>7. Links with other policies</w:t>
      </w:r>
      <w:bookmarkEnd w:id="7"/>
    </w:p>
    <w:p w:rsidR="00964F72" w:rsidRDefault="00C919BF">
      <w:r>
        <w:t>This policy is linked to our:</w:t>
      </w:r>
    </w:p>
    <w:p w:rsidR="00964F72" w:rsidRDefault="00C919BF">
      <w:pPr>
        <w:numPr>
          <w:ilvl w:val="0"/>
          <w:numId w:val="3"/>
        </w:numPr>
        <w:pBdr>
          <w:top w:val="nil"/>
          <w:left w:val="nil"/>
          <w:bottom w:val="nil"/>
          <w:right w:val="nil"/>
          <w:between w:val="nil"/>
        </w:pBdr>
      </w:pPr>
      <w:r>
        <w:rPr>
          <w:color w:val="000000"/>
        </w:rPr>
        <w:t>Behaviour policy</w:t>
      </w:r>
    </w:p>
    <w:p w:rsidR="00964F72" w:rsidRDefault="00C919BF">
      <w:pPr>
        <w:numPr>
          <w:ilvl w:val="0"/>
          <w:numId w:val="3"/>
        </w:numPr>
        <w:pBdr>
          <w:top w:val="nil"/>
          <w:left w:val="nil"/>
          <w:bottom w:val="nil"/>
          <w:right w:val="nil"/>
          <w:between w:val="nil"/>
        </w:pBdr>
      </w:pPr>
      <w:r>
        <w:rPr>
          <w:color w:val="000000"/>
        </w:rPr>
        <w:t>Child protection policy and coronavirus addendum to our child protection policy</w:t>
      </w:r>
    </w:p>
    <w:p w:rsidR="00964F72" w:rsidRDefault="00C919BF">
      <w:pPr>
        <w:numPr>
          <w:ilvl w:val="0"/>
          <w:numId w:val="3"/>
        </w:numPr>
        <w:pBdr>
          <w:top w:val="nil"/>
          <w:left w:val="nil"/>
          <w:bottom w:val="nil"/>
          <w:right w:val="nil"/>
          <w:between w:val="nil"/>
        </w:pBdr>
      </w:pPr>
      <w:r>
        <w:rPr>
          <w:color w:val="000000"/>
        </w:rPr>
        <w:t>Data protection policy and privacy notices</w:t>
      </w:r>
    </w:p>
    <w:p w:rsidR="00964F72" w:rsidRDefault="00C919BF">
      <w:pPr>
        <w:numPr>
          <w:ilvl w:val="0"/>
          <w:numId w:val="3"/>
        </w:numPr>
        <w:pBdr>
          <w:top w:val="nil"/>
          <w:left w:val="nil"/>
          <w:bottom w:val="nil"/>
          <w:right w:val="nil"/>
          <w:between w:val="nil"/>
        </w:pBdr>
      </w:pPr>
      <w:r>
        <w:rPr>
          <w:color w:val="000000"/>
        </w:rPr>
        <w:t>Home-school agreement</w:t>
      </w:r>
    </w:p>
    <w:p w:rsidR="00964F72" w:rsidRDefault="00C919BF">
      <w:pPr>
        <w:numPr>
          <w:ilvl w:val="0"/>
          <w:numId w:val="3"/>
        </w:numPr>
        <w:pBdr>
          <w:top w:val="nil"/>
          <w:left w:val="nil"/>
          <w:bottom w:val="nil"/>
          <w:right w:val="nil"/>
          <w:between w:val="nil"/>
        </w:pBdr>
      </w:pPr>
      <w:r>
        <w:rPr>
          <w:color w:val="000000"/>
        </w:rPr>
        <w:t>ICT and internet acceptable use policy</w:t>
      </w:r>
    </w:p>
    <w:p w:rsidR="00964F72" w:rsidRDefault="00C919BF">
      <w:pPr>
        <w:numPr>
          <w:ilvl w:val="0"/>
          <w:numId w:val="2"/>
        </w:numPr>
        <w:pBdr>
          <w:top w:val="nil"/>
          <w:left w:val="nil"/>
          <w:bottom w:val="nil"/>
          <w:right w:val="nil"/>
          <w:between w:val="nil"/>
        </w:pBdr>
      </w:pPr>
      <w:r>
        <w:rPr>
          <w:color w:val="000000"/>
        </w:rPr>
        <w:t>Online safety policy</w:t>
      </w:r>
    </w:p>
    <w:p w:rsidR="00964F72" w:rsidRDefault="00964F72">
      <w:pPr>
        <w:pBdr>
          <w:top w:val="nil"/>
          <w:left w:val="nil"/>
          <w:bottom w:val="nil"/>
          <w:right w:val="nil"/>
          <w:between w:val="nil"/>
        </w:pBdr>
        <w:ind w:left="340" w:hanging="170"/>
        <w:rPr>
          <w:color w:val="000000"/>
        </w:rPr>
      </w:pPr>
    </w:p>
    <w:sectPr w:rsidR="00964F72">
      <w:headerReference w:type="even" r:id="rId8"/>
      <w:headerReference w:type="default" r:id="rId9"/>
      <w:footerReference w:type="even" r:id="rId10"/>
      <w:footerReference w:type="default" r:id="rId11"/>
      <w:headerReference w:type="first" r:id="rId12"/>
      <w:footerReference w:type="first" r:id="rId13"/>
      <w:pgSz w:w="11900" w:h="16840"/>
      <w:pgMar w:top="992" w:right="1077" w:bottom="1701" w:left="1077" w:header="567"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E7C" w:rsidRDefault="00C919BF">
      <w:pPr>
        <w:spacing w:after="0"/>
      </w:pPr>
      <w:r>
        <w:separator/>
      </w:r>
    </w:p>
  </w:endnote>
  <w:endnote w:type="continuationSeparator" w:id="0">
    <w:p w:rsidR="00712E7C" w:rsidRDefault="00C919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72" w:rsidRDefault="00964F72">
    <w:pPr>
      <w:pBdr>
        <w:top w:val="nil"/>
        <w:left w:val="nil"/>
        <w:bottom w:val="nil"/>
        <w:right w:val="nil"/>
        <w:between w:val="nil"/>
      </w:pBdr>
      <w:shd w:val="clear" w:color="auto" w:fill="FFFFFF"/>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72" w:rsidRDefault="00C919BF">
    <w:pPr>
      <w:pBdr>
        <w:top w:val="nil"/>
        <w:left w:val="nil"/>
        <w:bottom w:val="nil"/>
        <w:right w:val="nil"/>
        <w:between w:val="nil"/>
      </w:pBdr>
      <w:shd w:val="clear" w:color="auto" w:fill="FFFFFF"/>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6F2647">
      <w:rPr>
        <w:noProof/>
        <w:color w:val="000000"/>
        <w:sz w:val="16"/>
        <w:szCs w:val="16"/>
      </w:rPr>
      <w:t>4</w:t>
    </w:r>
    <w:r>
      <w:rPr>
        <w:color w:val="000000"/>
        <w:sz w:val="16"/>
        <w:szCs w:val="16"/>
      </w:rPr>
      <w:fldChar w:fldCharType="end"/>
    </w:r>
  </w:p>
  <w:p w:rsidR="00964F72" w:rsidRDefault="00964F72">
    <w:pPr>
      <w:widowControl w:val="0"/>
      <w:pBdr>
        <w:top w:val="nil"/>
        <w:left w:val="nil"/>
        <w:bottom w:val="nil"/>
        <w:right w:val="nil"/>
        <w:between w:val="nil"/>
      </w:pBdr>
      <w:spacing w:after="0" w:line="276" w:lineRule="auto"/>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72" w:rsidRDefault="00C919BF">
    <w:pPr>
      <w:pBdr>
        <w:top w:val="nil"/>
        <w:left w:val="nil"/>
        <w:bottom w:val="nil"/>
        <w:right w:val="nil"/>
        <w:between w:val="nil"/>
      </w:pBdr>
      <w:shd w:val="clear" w:color="auto" w:fill="FFFFFF"/>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6F2647">
      <w:rPr>
        <w:noProof/>
        <w:color w:val="000000"/>
        <w:sz w:val="16"/>
        <w:szCs w:val="16"/>
      </w:rPr>
      <w:t>1</w:t>
    </w:r>
    <w:r>
      <w:rPr>
        <w:color w:val="000000"/>
        <w:sz w:val="16"/>
        <w:szCs w:val="16"/>
      </w:rPr>
      <w:fldChar w:fldCharType="end"/>
    </w:r>
  </w:p>
  <w:p w:rsidR="00964F72" w:rsidRDefault="00964F72">
    <w:pPr>
      <w:widowControl w:val="0"/>
      <w:pBdr>
        <w:top w:val="nil"/>
        <w:left w:val="nil"/>
        <w:bottom w:val="nil"/>
        <w:right w:val="nil"/>
        <w:between w:val="nil"/>
      </w:pBdr>
      <w:spacing w:after="0" w:line="276" w:lineRule="auto"/>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E7C" w:rsidRDefault="00C919BF">
      <w:pPr>
        <w:spacing w:after="0"/>
      </w:pPr>
      <w:r>
        <w:separator/>
      </w:r>
    </w:p>
  </w:footnote>
  <w:footnote w:type="continuationSeparator" w:id="0">
    <w:p w:rsidR="00712E7C" w:rsidRDefault="00C919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72" w:rsidRDefault="00964F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72" w:rsidRDefault="00964F72"/>
  <w:p w:rsidR="00964F72" w:rsidRDefault="00964F72"/>
  <w:p w:rsidR="00964F72" w:rsidRDefault="00964F7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72" w:rsidRDefault="00964F72"/>
  <w:p w:rsidR="00964F72" w:rsidRDefault="00964F7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161E7"/>
    <w:multiLevelType w:val="multilevel"/>
    <w:tmpl w:val="6E24B972"/>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1" w15:restartNumberingAfterBreak="0">
    <w:nsid w:val="5DC10EB8"/>
    <w:multiLevelType w:val="multilevel"/>
    <w:tmpl w:val="D8EED144"/>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abstractNum w:abstractNumId="2" w15:restartNumberingAfterBreak="0">
    <w:nsid w:val="6B7F41D8"/>
    <w:multiLevelType w:val="multilevel"/>
    <w:tmpl w:val="937EA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E820591"/>
    <w:multiLevelType w:val="multilevel"/>
    <w:tmpl w:val="7AD4B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64F72"/>
    <w:rsid w:val="006F2647"/>
    <w:rsid w:val="00712E7C"/>
    <w:rsid w:val="008B4A0D"/>
    <w:rsid w:val="00964F72"/>
    <w:rsid w:val="00C91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478B"/>
  <w15:docId w15:val="{119BE4EF-E77C-4107-8BF3-F0813CFB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20"/>
      <w:outlineLvl w:val="0"/>
    </w:pPr>
    <w:rPr>
      <w:b/>
      <w:color w:val="FF1F64"/>
      <w:sz w:val="28"/>
      <w:szCs w:val="28"/>
    </w:rPr>
  </w:style>
  <w:style w:type="paragraph" w:styleId="Heading2">
    <w:name w:val="heading 2"/>
    <w:basedOn w:val="Normal"/>
    <w:next w:val="Normal"/>
    <w:pPr>
      <w:keepNext/>
      <w:keepLines/>
      <w:pBdr>
        <w:top w:val="nil"/>
        <w:left w:val="nil"/>
        <w:bottom w:val="nil"/>
        <w:right w:val="nil"/>
        <w:between w:val="nil"/>
      </w:pBdr>
      <w:spacing w:before="120" w:line="259" w:lineRule="auto"/>
      <w:outlineLvl w:val="1"/>
    </w:pPr>
    <w:rPr>
      <w:b/>
      <w:color w:val="0D1C2F"/>
      <w:sz w:val="24"/>
      <w:szCs w:val="24"/>
    </w:rPr>
  </w:style>
  <w:style w:type="paragraph" w:styleId="Heading3">
    <w:name w:val="heading 3"/>
    <w:basedOn w:val="Normal"/>
    <w:next w:val="Normal"/>
    <w:pPr>
      <w:keepNext/>
      <w:keepLines/>
      <w:pBdr>
        <w:top w:val="nil"/>
        <w:left w:val="nil"/>
        <w:bottom w:val="nil"/>
        <w:right w:val="nil"/>
        <w:between w:val="nil"/>
      </w:pBdr>
      <w:spacing w:before="120" w:line="259" w:lineRule="auto"/>
      <w:outlineLvl w:val="2"/>
    </w:pPr>
    <w:rPr>
      <w:b/>
      <w:color w:val="7F7F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style>
  <w:style w:type="paragraph" w:styleId="BalloonText">
    <w:name w:val="Balloon Text"/>
    <w:basedOn w:val="Normal"/>
    <w:link w:val="BalloonTextChar"/>
    <w:uiPriority w:val="99"/>
    <w:semiHidden/>
    <w:unhideWhenUsed/>
    <w:rsid w:val="00C919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9BF"/>
    <w:rPr>
      <w:rFonts w:ascii="Tahoma" w:hAnsi="Tahoma" w:cs="Tahoma"/>
      <w:sz w:val="16"/>
      <w:szCs w:val="16"/>
    </w:rPr>
  </w:style>
  <w:style w:type="paragraph" w:styleId="TOC1">
    <w:name w:val="toc 1"/>
    <w:basedOn w:val="Normal"/>
    <w:next w:val="Normal"/>
    <w:autoRedefine/>
    <w:uiPriority w:val="39"/>
    <w:unhideWhenUsed/>
    <w:rsid w:val="008B4A0D"/>
    <w:pPr>
      <w:spacing w:after="100"/>
    </w:pPr>
  </w:style>
  <w:style w:type="character" w:styleId="Hyperlink">
    <w:name w:val="Hyperlink"/>
    <w:basedOn w:val="DefaultParagraphFont"/>
    <w:uiPriority w:val="99"/>
    <w:unhideWhenUsed/>
    <w:rsid w:val="008B4A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 Rawlins</cp:lastModifiedBy>
  <cp:revision>4</cp:revision>
  <dcterms:created xsi:type="dcterms:W3CDTF">2020-11-09T19:09:00Z</dcterms:created>
  <dcterms:modified xsi:type="dcterms:W3CDTF">2021-11-01T12:12:00Z</dcterms:modified>
</cp:coreProperties>
</file>